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5AA" w:rsidRPr="008B5EF4" w:rsidRDefault="005675AA" w:rsidP="005675AA">
      <w:pPr>
        <w:pStyle w:val="StandardWeb"/>
        <w:shd w:val="clear" w:color="auto" w:fill="FFFFFF"/>
        <w:spacing w:before="0" w:beforeAutospacing="0" w:after="0" w:afterAutospacing="0"/>
        <w:ind w:firstLine="708"/>
        <w:jc w:val="both"/>
        <w:rPr>
          <w:color w:val="000000"/>
        </w:rPr>
      </w:pPr>
      <w:r w:rsidRPr="008B5EF4">
        <w:rPr>
          <w:color w:val="000000"/>
        </w:rPr>
        <w:t>Na temelju članka 14. Zakona o proračun</w:t>
      </w:r>
      <w:r>
        <w:rPr>
          <w:color w:val="000000"/>
        </w:rPr>
        <w:t>u (»Narodne novine« broj 87/08,</w:t>
      </w:r>
      <w:r w:rsidRPr="008B5EF4">
        <w:rPr>
          <w:color w:val="000000"/>
        </w:rPr>
        <w:t xml:space="preserve"> 136/12</w:t>
      </w:r>
      <w:r>
        <w:rPr>
          <w:color w:val="000000"/>
        </w:rPr>
        <w:t xml:space="preserve"> i 15/</w:t>
      </w:r>
      <w:proofErr w:type="spellStart"/>
      <w:r>
        <w:rPr>
          <w:color w:val="000000"/>
        </w:rPr>
        <w:t>15</w:t>
      </w:r>
      <w:proofErr w:type="spellEnd"/>
      <w:r w:rsidRPr="008B5EF4">
        <w:rPr>
          <w:color w:val="000000"/>
        </w:rPr>
        <w:t>) i članka 27. Statuta Grada Otočca (»Službeni vjesnik Grada Otočca« broj 1/13</w:t>
      </w:r>
      <w:r>
        <w:rPr>
          <w:color w:val="000000"/>
        </w:rPr>
        <w:t>,1/16, 2/18 i 1/19- pročišćeni tekst</w:t>
      </w:r>
      <w:r w:rsidRPr="008B5EF4">
        <w:rPr>
          <w:color w:val="000000"/>
        </w:rPr>
        <w:t xml:space="preserve">), Gradsko vijeće </w:t>
      </w:r>
      <w:r>
        <w:rPr>
          <w:color w:val="000000"/>
        </w:rPr>
        <w:t xml:space="preserve">Grada Otočca, na izvanrednoj </w:t>
      </w:r>
      <w:r w:rsidRPr="008B5EF4">
        <w:rPr>
          <w:color w:val="000000"/>
        </w:rPr>
        <w:t>s</w:t>
      </w:r>
      <w:r>
        <w:rPr>
          <w:color w:val="000000"/>
        </w:rPr>
        <w:t>jednici održanoj dana 15. 02. 2019</w:t>
      </w:r>
      <w:r w:rsidRPr="008B5EF4">
        <w:rPr>
          <w:color w:val="000000"/>
        </w:rPr>
        <w:t>. godine, donosi</w:t>
      </w:r>
    </w:p>
    <w:p w:rsidR="005675AA" w:rsidRPr="008B5EF4" w:rsidRDefault="005675AA" w:rsidP="005675AA">
      <w:pPr>
        <w:pStyle w:val="StandardWeb"/>
        <w:shd w:val="clear" w:color="auto" w:fill="FFFFFF"/>
        <w:spacing w:before="0" w:beforeAutospacing="0" w:after="0" w:afterAutospacing="0"/>
        <w:jc w:val="center"/>
        <w:rPr>
          <w:color w:val="000000"/>
        </w:rPr>
      </w:pPr>
      <w:bookmarkStart w:id="0" w:name="_GoBack"/>
      <w:r>
        <w:rPr>
          <w:b/>
          <w:bCs/>
          <w:color w:val="000000"/>
        </w:rPr>
        <w:t>I. IZMJENE I DOPUNE ODLUKE</w:t>
      </w:r>
      <w:r w:rsidRPr="008B5EF4">
        <w:rPr>
          <w:b/>
          <w:bCs/>
          <w:color w:val="000000"/>
        </w:rPr>
        <w:br/>
        <w:t>o izvršavanju Konsolidiranog proračuna</w:t>
      </w:r>
      <w:r w:rsidRPr="008B5EF4">
        <w:rPr>
          <w:rStyle w:val="apple-converted-space"/>
          <w:b/>
          <w:bCs/>
          <w:color w:val="000000"/>
        </w:rPr>
        <w:t> </w:t>
      </w:r>
      <w:r w:rsidRPr="008B5EF4">
        <w:rPr>
          <w:b/>
          <w:bCs/>
          <w:color w:val="000000"/>
        </w:rPr>
        <w:br/>
        <w:t>Grada Otočca</w:t>
      </w:r>
      <w:r>
        <w:rPr>
          <w:b/>
          <w:bCs/>
          <w:color w:val="000000"/>
        </w:rPr>
        <w:t xml:space="preserve"> za 2019</w:t>
      </w:r>
      <w:r w:rsidRPr="008B5EF4">
        <w:rPr>
          <w:b/>
          <w:bCs/>
          <w:color w:val="000000"/>
        </w:rPr>
        <w:t>. godinu</w:t>
      </w:r>
    </w:p>
    <w:bookmarkEnd w:id="0"/>
    <w:p w:rsidR="005675AA" w:rsidRPr="008B5EF4" w:rsidRDefault="005675AA" w:rsidP="005675AA">
      <w:pPr>
        <w:pStyle w:val="StandardWeb"/>
        <w:shd w:val="clear" w:color="auto" w:fill="FFFFFF"/>
        <w:spacing w:before="0" w:beforeAutospacing="0" w:after="0" w:afterAutospacing="0"/>
        <w:rPr>
          <w:color w:val="000000"/>
        </w:rPr>
      </w:pPr>
      <w:r w:rsidRPr="008B5EF4">
        <w:rPr>
          <w:color w:val="000000"/>
        </w:rPr>
        <w:t>I. OPĆE ODREDBE</w:t>
      </w:r>
    </w:p>
    <w:p w:rsidR="005675AA" w:rsidRPr="008B5EF4" w:rsidRDefault="005675AA" w:rsidP="005675AA">
      <w:pPr>
        <w:pStyle w:val="Bezproreda"/>
        <w:jc w:val="center"/>
        <w:rPr>
          <w:rFonts w:ascii="Times New Roman" w:hAnsi="Times New Roman" w:cs="Times New Roman"/>
          <w:sz w:val="24"/>
          <w:szCs w:val="24"/>
        </w:rPr>
      </w:pPr>
      <w:r w:rsidRPr="008B5EF4">
        <w:rPr>
          <w:rFonts w:ascii="Times New Roman" w:hAnsi="Times New Roman" w:cs="Times New Roman"/>
          <w:sz w:val="24"/>
          <w:szCs w:val="24"/>
        </w:rPr>
        <w:t>Članak 1.</w:t>
      </w:r>
    </w:p>
    <w:p w:rsidR="005675AA"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8B5EF4">
        <w:rPr>
          <w:rFonts w:ascii="Times New Roman" w:hAnsi="Times New Roman" w:cs="Times New Roman"/>
          <w:sz w:val="24"/>
          <w:szCs w:val="24"/>
        </w:rPr>
        <w:t>Ovom se Odlukom uređuje struktura prihoda i primitaka te rashoda i izdataka Kon</w:t>
      </w:r>
      <w:r>
        <w:rPr>
          <w:rFonts w:ascii="Times New Roman" w:hAnsi="Times New Roman" w:cs="Times New Roman"/>
          <w:sz w:val="24"/>
          <w:szCs w:val="24"/>
        </w:rPr>
        <w:t>solidiranog proračuna Grada Otočca za 2019</w:t>
      </w:r>
      <w:r w:rsidRPr="008B5EF4">
        <w:rPr>
          <w:rFonts w:ascii="Times New Roman" w:hAnsi="Times New Roman" w:cs="Times New Roman"/>
          <w:sz w:val="24"/>
          <w:szCs w:val="24"/>
        </w:rPr>
        <w:t>. godinu (u daljnjem tekstu: Proračun), njegovo izvršavanje, upravljanje financijskom i ne</w:t>
      </w:r>
      <w:r>
        <w:rPr>
          <w:rFonts w:ascii="Times New Roman" w:hAnsi="Times New Roman" w:cs="Times New Roman"/>
          <w:sz w:val="24"/>
          <w:szCs w:val="24"/>
        </w:rPr>
        <w:t>financijskom imovinom Grada Otočca</w:t>
      </w:r>
      <w:r w:rsidRPr="008B5EF4">
        <w:rPr>
          <w:rFonts w:ascii="Times New Roman" w:hAnsi="Times New Roman" w:cs="Times New Roman"/>
          <w:sz w:val="24"/>
          <w:szCs w:val="24"/>
        </w:rPr>
        <w:t xml:space="preserve"> (u daljnjem tekstu: Grada), opseg zaduživanja i jamstva Grada, prava i obveze korisnika proračunskih sredstava, o</w:t>
      </w:r>
      <w:r>
        <w:rPr>
          <w:rFonts w:ascii="Times New Roman" w:hAnsi="Times New Roman" w:cs="Times New Roman"/>
          <w:sz w:val="24"/>
          <w:szCs w:val="24"/>
        </w:rPr>
        <w:t xml:space="preserve">vlasti Gradonačelnika Grada Otočca </w:t>
      </w:r>
      <w:r w:rsidRPr="008B5EF4">
        <w:rPr>
          <w:rFonts w:ascii="Times New Roman" w:hAnsi="Times New Roman" w:cs="Times New Roman"/>
          <w:sz w:val="24"/>
          <w:szCs w:val="24"/>
        </w:rPr>
        <w:t xml:space="preserve"> (u daljnjem te</w:t>
      </w:r>
      <w:r>
        <w:rPr>
          <w:rFonts w:ascii="Times New Roman" w:hAnsi="Times New Roman" w:cs="Times New Roman"/>
          <w:sz w:val="24"/>
          <w:szCs w:val="24"/>
        </w:rPr>
        <w:t>kstu: G</w:t>
      </w:r>
      <w:r w:rsidRPr="008B5EF4">
        <w:rPr>
          <w:rFonts w:ascii="Times New Roman" w:hAnsi="Times New Roman" w:cs="Times New Roman"/>
          <w:sz w:val="24"/>
          <w:szCs w:val="24"/>
        </w:rPr>
        <w:t>radonačelnik ) u izvršavanju Proračuna, te druga pitanja u izvršavanju Proračuna.</w:t>
      </w:r>
    </w:p>
    <w:p w:rsidR="005675AA" w:rsidRPr="00757103" w:rsidRDefault="005675AA" w:rsidP="005675AA">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2.</w:t>
      </w:r>
    </w:p>
    <w:p w:rsidR="005675AA"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757103">
        <w:rPr>
          <w:rFonts w:ascii="Times New Roman" w:hAnsi="Times New Roman" w:cs="Times New Roman"/>
          <w:sz w:val="24"/>
          <w:szCs w:val="24"/>
        </w:rPr>
        <w:t>Proračun se donosi i izvršava u skladu s načelima jedinstva i točnosti proračuna, jedne godine, uravnoteženosti, obračunske jedinice,</w:t>
      </w:r>
      <w:r>
        <w:rPr>
          <w:rFonts w:ascii="Times New Roman" w:hAnsi="Times New Roman" w:cs="Times New Roman"/>
          <w:sz w:val="24"/>
          <w:szCs w:val="24"/>
        </w:rPr>
        <w:t xml:space="preserve"> </w:t>
      </w:r>
      <w:r w:rsidRPr="00757103">
        <w:rPr>
          <w:rFonts w:ascii="Times New Roman" w:hAnsi="Times New Roman" w:cs="Times New Roman"/>
          <w:sz w:val="24"/>
          <w:szCs w:val="24"/>
        </w:rPr>
        <w:t>univerzalnosti, specifikacije, dobrog financijskog upravljanja i transparentnosti.</w:t>
      </w:r>
    </w:p>
    <w:p w:rsidR="005675AA" w:rsidRPr="00757103" w:rsidRDefault="005675AA" w:rsidP="005675AA">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3.</w:t>
      </w:r>
    </w:p>
    <w:p w:rsidR="005675AA" w:rsidRPr="00757103"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757103">
        <w:rPr>
          <w:rFonts w:ascii="Times New Roman" w:hAnsi="Times New Roman" w:cs="Times New Roman"/>
          <w:sz w:val="24"/>
          <w:szCs w:val="24"/>
        </w:rPr>
        <w:t xml:space="preserve">Odredbe ove Odluke odnose se na proračunske korisnike Grada. U skladu sa odredbama Pravilnika o utvrđivanju korisnika proračuna i </w:t>
      </w:r>
      <w:r w:rsidRPr="005D41A1">
        <w:rPr>
          <w:rFonts w:ascii="Times New Roman" w:hAnsi="Times New Roman" w:cs="Times New Roman"/>
          <w:sz w:val="24"/>
          <w:szCs w:val="24"/>
        </w:rPr>
        <w:t>o vođenju Registra korisnika proračuna (»Narodne novine« broj 73/14),</w:t>
      </w:r>
      <w:r w:rsidRPr="00757103">
        <w:rPr>
          <w:rFonts w:ascii="Times New Roman" w:hAnsi="Times New Roman" w:cs="Times New Roman"/>
          <w:sz w:val="24"/>
          <w:szCs w:val="24"/>
        </w:rPr>
        <w:t xml:space="preserve"> proračunskim korisnicima smatraju se:</w:t>
      </w:r>
    </w:p>
    <w:p w:rsidR="005675AA" w:rsidRPr="00211A1E" w:rsidRDefault="005675AA" w:rsidP="005675AA">
      <w:pPr>
        <w:pStyle w:val="StandardWeb"/>
        <w:shd w:val="clear" w:color="auto" w:fill="FFFFFF"/>
        <w:spacing w:before="0" w:beforeAutospacing="0" w:after="0" w:afterAutospacing="0"/>
        <w:jc w:val="both"/>
        <w:rPr>
          <w:b/>
          <w:color w:val="000000"/>
        </w:rPr>
      </w:pPr>
      <w:r w:rsidRPr="00211A1E">
        <w:rPr>
          <w:b/>
          <w:color w:val="000000"/>
        </w:rPr>
        <w:t>-</w:t>
      </w:r>
      <w:r>
        <w:rPr>
          <w:b/>
          <w:color w:val="000000"/>
        </w:rPr>
        <w:t xml:space="preserve"> </w:t>
      </w:r>
      <w:proofErr w:type="spellStart"/>
      <w:r w:rsidRPr="00211A1E">
        <w:rPr>
          <w:b/>
          <w:color w:val="000000"/>
        </w:rPr>
        <w:t>Gacko</w:t>
      </w:r>
      <w:proofErr w:type="spellEnd"/>
      <w:r w:rsidRPr="00211A1E">
        <w:rPr>
          <w:b/>
          <w:color w:val="000000"/>
        </w:rPr>
        <w:t xml:space="preserve"> p</w:t>
      </w:r>
      <w:r>
        <w:rPr>
          <w:b/>
          <w:color w:val="000000"/>
        </w:rPr>
        <w:t>učko otvoreno učilište</w:t>
      </w:r>
      <w:r w:rsidRPr="00211A1E">
        <w:rPr>
          <w:b/>
          <w:color w:val="000000"/>
        </w:rPr>
        <w:t>,</w:t>
      </w:r>
    </w:p>
    <w:p w:rsidR="005675AA" w:rsidRPr="00211A1E" w:rsidRDefault="005675AA" w:rsidP="005675AA">
      <w:pPr>
        <w:pStyle w:val="StandardWeb"/>
        <w:shd w:val="clear" w:color="auto" w:fill="FFFFFF"/>
        <w:spacing w:before="0" w:beforeAutospacing="0" w:after="0" w:afterAutospacing="0"/>
        <w:jc w:val="both"/>
        <w:rPr>
          <w:b/>
          <w:color w:val="000000"/>
        </w:rPr>
      </w:pPr>
      <w:r w:rsidRPr="00211A1E">
        <w:rPr>
          <w:b/>
          <w:color w:val="000000"/>
        </w:rPr>
        <w:t>-</w:t>
      </w:r>
      <w:r>
        <w:rPr>
          <w:b/>
          <w:color w:val="000000"/>
        </w:rPr>
        <w:t xml:space="preserve"> </w:t>
      </w:r>
      <w:r w:rsidRPr="00211A1E">
        <w:rPr>
          <w:b/>
          <w:color w:val="000000"/>
        </w:rPr>
        <w:t>Dječji vrtić »</w:t>
      </w:r>
      <w:proofErr w:type="spellStart"/>
      <w:r>
        <w:rPr>
          <w:b/>
          <w:color w:val="000000"/>
        </w:rPr>
        <w:t>Ciciban</w:t>
      </w:r>
      <w:proofErr w:type="spellEnd"/>
      <w:r>
        <w:rPr>
          <w:b/>
          <w:color w:val="000000"/>
        </w:rPr>
        <w:t>«,</w:t>
      </w:r>
    </w:p>
    <w:p w:rsidR="005675AA" w:rsidRDefault="005675AA" w:rsidP="005675AA">
      <w:pPr>
        <w:pStyle w:val="StandardWeb"/>
        <w:shd w:val="clear" w:color="auto" w:fill="FFFFFF"/>
        <w:spacing w:before="0" w:beforeAutospacing="0" w:after="0" w:afterAutospacing="0"/>
        <w:jc w:val="both"/>
        <w:rPr>
          <w:b/>
          <w:color w:val="000000"/>
        </w:rPr>
      </w:pPr>
      <w:r w:rsidRPr="00211A1E">
        <w:rPr>
          <w:b/>
          <w:color w:val="000000"/>
        </w:rPr>
        <w:t>-</w:t>
      </w:r>
      <w:r>
        <w:rPr>
          <w:b/>
          <w:color w:val="000000"/>
        </w:rPr>
        <w:t xml:space="preserve"> JU Narodna knjižnica,</w:t>
      </w:r>
    </w:p>
    <w:p w:rsidR="005675AA" w:rsidRPr="00211A1E" w:rsidRDefault="005675AA" w:rsidP="005675AA">
      <w:pPr>
        <w:pStyle w:val="StandardWeb"/>
        <w:shd w:val="clear" w:color="auto" w:fill="FFFFFF"/>
        <w:spacing w:before="0" w:beforeAutospacing="0" w:after="0" w:afterAutospacing="0"/>
        <w:jc w:val="both"/>
        <w:rPr>
          <w:b/>
          <w:color w:val="000000"/>
        </w:rPr>
      </w:pPr>
      <w:r>
        <w:rPr>
          <w:b/>
          <w:color w:val="000000"/>
        </w:rPr>
        <w:t>- Centar za pomoć u kući.</w:t>
      </w:r>
    </w:p>
    <w:p w:rsidR="005675AA" w:rsidRPr="008B5EF4" w:rsidRDefault="005675AA" w:rsidP="005675AA">
      <w:pPr>
        <w:pStyle w:val="StandardWeb"/>
        <w:shd w:val="clear" w:color="auto" w:fill="FFFFFF"/>
        <w:spacing w:before="0" w:beforeAutospacing="0" w:after="0" w:afterAutospacing="0"/>
        <w:jc w:val="both"/>
        <w:rPr>
          <w:color w:val="000000"/>
        </w:rPr>
      </w:pPr>
      <w:r w:rsidRPr="008B5EF4">
        <w:rPr>
          <w:color w:val="000000"/>
        </w:rPr>
        <w:t>Proračunski korisnici obvezatno primjenjuju i odredbe Zakona o proračunu koji se odnose na izradu financijskih planova, upravljanje novčanim sredstvima, zaduživanje i davanje jamstava, izvještavanje, te nadzor nad poslovanjem i korištenjem proračunskih sredstava.</w:t>
      </w:r>
    </w:p>
    <w:p w:rsidR="005675AA" w:rsidRPr="008B5EF4" w:rsidRDefault="005675AA" w:rsidP="005675AA">
      <w:pPr>
        <w:pStyle w:val="StandardWeb"/>
        <w:shd w:val="clear" w:color="auto" w:fill="FFFFFF"/>
        <w:spacing w:before="0" w:beforeAutospacing="0" w:after="0" w:afterAutospacing="0"/>
        <w:rPr>
          <w:color w:val="000000"/>
        </w:rPr>
      </w:pPr>
      <w:r w:rsidRPr="008B5EF4">
        <w:rPr>
          <w:color w:val="000000"/>
        </w:rPr>
        <w:t>II. STRUKTURA PRORAČUNA</w:t>
      </w:r>
    </w:p>
    <w:p w:rsidR="005675AA" w:rsidRPr="00E97E79" w:rsidRDefault="005675AA" w:rsidP="005675AA">
      <w:pPr>
        <w:pStyle w:val="Bezproreda"/>
        <w:jc w:val="center"/>
        <w:rPr>
          <w:rFonts w:ascii="Times New Roman" w:hAnsi="Times New Roman" w:cs="Times New Roman"/>
          <w:sz w:val="24"/>
          <w:szCs w:val="24"/>
        </w:rPr>
      </w:pPr>
      <w:r w:rsidRPr="00E97E79">
        <w:rPr>
          <w:rFonts w:ascii="Times New Roman" w:hAnsi="Times New Roman" w:cs="Times New Roman"/>
          <w:sz w:val="24"/>
          <w:szCs w:val="24"/>
        </w:rPr>
        <w:t>Članak 4.</w:t>
      </w:r>
    </w:p>
    <w:p w:rsidR="005675AA"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97E79">
        <w:rPr>
          <w:rFonts w:ascii="Times New Roman" w:hAnsi="Times New Roman" w:cs="Times New Roman"/>
          <w:sz w:val="24"/>
          <w:szCs w:val="24"/>
        </w:rPr>
        <w:t>Proračun se sastoji od Općeg i Posebnog dijela</w:t>
      </w:r>
      <w:r>
        <w:rPr>
          <w:rFonts w:ascii="Times New Roman" w:hAnsi="Times New Roman" w:cs="Times New Roman"/>
          <w:sz w:val="24"/>
          <w:szCs w:val="24"/>
        </w:rPr>
        <w:t>, a na razini jedinica lokalne i područne (regionalne) samouprave i plana razvojnih programa.</w:t>
      </w:r>
    </w:p>
    <w:p w:rsidR="005675AA" w:rsidRPr="00E97E79"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97E79">
        <w:rPr>
          <w:rFonts w:ascii="Times New Roman" w:hAnsi="Times New Roman" w:cs="Times New Roman"/>
          <w:sz w:val="24"/>
          <w:szCs w:val="24"/>
        </w:rPr>
        <w:t>Opći dio Proračuna čini Račun prihoda i rashoda i Račun financiranja.</w:t>
      </w:r>
    </w:p>
    <w:p w:rsidR="005675AA" w:rsidRPr="00E97E79" w:rsidRDefault="005675AA" w:rsidP="005675AA">
      <w:pPr>
        <w:pStyle w:val="Bezproreda"/>
        <w:jc w:val="both"/>
        <w:rPr>
          <w:rFonts w:ascii="Times New Roman" w:hAnsi="Times New Roman" w:cs="Times New Roman"/>
          <w:sz w:val="24"/>
          <w:szCs w:val="24"/>
        </w:rPr>
      </w:pPr>
      <w:r w:rsidRPr="00E97E79">
        <w:rPr>
          <w:rFonts w:ascii="Times New Roman" w:hAnsi="Times New Roman" w:cs="Times New Roman"/>
          <w:sz w:val="24"/>
          <w:szCs w:val="24"/>
        </w:rPr>
        <w:t>Račun prihoda i rashoda sastoji se od prihoda</w:t>
      </w:r>
      <w:r>
        <w:rPr>
          <w:rFonts w:ascii="Times New Roman" w:hAnsi="Times New Roman" w:cs="Times New Roman"/>
          <w:sz w:val="24"/>
          <w:szCs w:val="24"/>
        </w:rPr>
        <w:t xml:space="preserve"> </w:t>
      </w:r>
      <w:r w:rsidRPr="00E97E79">
        <w:rPr>
          <w:rFonts w:ascii="Times New Roman" w:hAnsi="Times New Roman" w:cs="Times New Roman"/>
          <w:sz w:val="24"/>
          <w:szCs w:val="24"/>
        </w:rPr>
        <w:t>po izvorima i vrstama te rashoda po vrstama i namjenama.</w:t>
      </w:r>
    </w:p>
    <w:p w:rsidR="005675AA" w:rsidRPr="00E97E79" w:rsidRDefault="005675AA" w:rsidP="005675AA">
      <w:pPr>
        <w:pStyle w:val="Bezproreda"/>
        <w:jc w:val="both"/>
        <w:rPr>
          <w:rFonts w:ascii="Times New Roman" w:hAnsi="Times New Roman" w:cs="Times New Roman"/>
          <w:sz w:val="24"/>
          <w:szCs w:val="24"/>
        </w:rPr>
      </w:pPr>
      <w:r w:rsidRPr="00E97E79">
        <w:rPr>
          <w:rFonts w:ascii="Times New Roman" w:hAnsi="Times New Roman" w:cs="Times New Roman"/>
          <w:sz w:val="24"/>
          <w:szCs w:val="24"/>
        </w:rPr>
        <w:t>U Računu financiranja/zaduživanja iskazuju se primici od financijske imovine i zaduživanja te izdaci za financijsku imovinu i otplatu kredita i zajmova.</w:t>
      </w:r>
    </w:p>
    <w:p w:rsidR="005675AA" w:rsidRPr="00E97E79" w:rsidRDefault="005675AA" w:rsidP="005675AA">
      <w:pPr>
        <w:pStyle w:val="Bezproreda"/>
        <w:jc w:val="both"/>
        <w:rPr>
          <w:rFonts w:ascii="Times New Roman" w:hAnsi="Times New Roman" w:cs="Times New Roman"/>
          <w:sz w:val="24"/>
          <w:szCs w:val="24"/>
        </w:rPr>
      </w:pPr>
      <w:r w:rsidRPr="00E97E79">
        <w:rPr>
          <w:rFonts w:ascii="Times New Roman" w:hAnsi="Times New Roman" w:cs="Times New Roman"/>
          <w:sz w:val="24"/>
          <w:szCs w:val="24"/>
        </w:rPr>
        <w:t>Posebni dio Proračuna sastoji se od plana rashoda i izdataka raspoređenih prema nositeljima, korisnicima, programima i aktivnostima te tekućim i kapitalnim projektima.</w:t>
      </w:r>
    </w:p>
    <w:p w:rsidR="005675AA" w:rsidRPr="00E97E79" w:rsidRDefault="005675AA" w:rsidP="005675AA">
      <w:pPr>
        <w:pStyle w:val="Bezproreda"/>
        <w:jc w:val="both"/>
        <w:rPr>
          <w:rFonts w:ascii="Times New Roman" w:hAnsi="Times New Roman" w:cs="Times New Roman"/>
          <w:sz w:val="24"/>
          <w:szCs w:val="24"/>
        </w:rPr>
      </w:pPr>
      <w:r w:rsidRPr="00E97E79">
        <w:rPr>
          <w:rFonts w:ascii="Times New Roman" w:hAnsi="Times New Roman" w:cs="Times New Roman"/>
          <w:sz w:val="24"/>
          <w:szCs w:val="24"/>
        </w:rPr>
        <w:t>Plan razvojnih programa sastavljen je za trogodišnje razdoblje i sadrži ciljeve i prioritete razvoja povezane s programskom i organizacijskom klasifikacijom proračuna.</w:t>
      </w:r>
    </w:p>
    <w:p w:rsidR="005675AA" w:rsidRDefault="005675AA" w:rsidP="005675AA">
      <w:pPr>
        <w:pStyle w:val="Bezproreda"/>
        <w:rPr>
          <w:rFonts w:ascii="Times New Roman" w:hAnsi="Times New Roman" w:cs="Times New Roman"/>
          <w:sz w:val="24"/>
          <w:szCs w:val="24"/>
        </w:rPr>
      </w:pPr>
      <w:r w:rsidRPr="00E97E79">
        <w:rPr>
          <w:rFonts w:ascii="Times New Roman" w:hAnsi="Times New Roman" w:cs="Times New Roman"/>
          <w:sz w:val="24"/>
          <w:szCs w:val="24"/>
        </w:rPr>
        <w:t>Plan razvojnih programa usklađuje se svake godine prilikom donošenja Proračuna.</w:t>
      </w:r>
    </w:p>
    <w:p w:rsidR="005675AA" w:rsidRPr="00E97E79" w:rsidRDefault="005675AA" w:rsidP="005675AA">
      <w:pPr>
        <w:pStyle w:val="Bezproreda"/>
        <w:rPr>
          <w:rFonts w:ascii="Times New Roman" w:hAnsi="Times New Roman" w:cs="Times New Roman"/>
          <w:sz w:val="24"/>
          <w:szCs w:val="24"/>
        </w:rPr>
      </w:pPr>
    </w:p>
    <w:p w:rsidR="005675AA" w:rsidRPr="008B5EF4" w:rsidRDefault="005675AA" w:rsidP="005675AA">
      <w:pPr>
        <w:pStyle w:val="StandardWeb"/>
        <w:shd w:val="clear" w:color="auto" w:fill="FFFFFF"/>
        <w:spacing w:before="0" w:beforeAutospacing="0" w:after="0" w:afterAutospacing="0"/>
        <w:rPr>
          <w:color w:val="000000"/>
        </w:rPr>
      </w:pPr>
      <w:r w:rsidRPr="008B5EF4">
        <w:rPr>
          <w:color w:val="000000"/>
        </w:rPr>
        <w:t>III. IZVRŠAVANJE PRORAČUNA</w:t>
      </w:r>
    </w:p>
    <w:p w:rsidR="005675AA" w:rsidRPr="004B0ABD" w:rsidRDefault="005675AA" w:rsidP="005675AA">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5.</w:t>
      </w:r>
    </w:p>
    <w:p w:rsidR="005675AA"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 xml:space="preserve">Ako se u tijeku proračunske godine zbog nastanka novih obveza za Proračun ili zbog promjena gospodarskih kretanja povećaju rashodi ili izdaci, odnosno smanje prohodi ili primici Proračuna, </w:t>
      </w:r>
      <w:r>
        <w:rPr>
          <w:rFonts w:ascii="Times New Roman" w:hAnsi="Times New Roman" w:cs="Times New Roman"/>
          <w:sz w:val="24"/>
          <w:szCs w:val="24"/>
        </w:rPr>
        <w:t>G</w:t>
      </w:r>
      <w:r w:rsidRPr="004B0ABD">
        <w:rPr>
          <w:rFonts w:ascii="Times New Roman" w:hAnsi="Times New Roman" w:cs="Times New Roman"/>
          <w:sz w:val="24"/>
          <w:szCs w:val="24"/>
        </w:rPr>
        <w:t xml:space="preserve">radonačelnik može obustaviti izvršavanje pojedinih rashoda ili izdataka </w:t>
      </w:r>
      <w:r w:rsidRPr="004B0ABD">
        <w:rPr>
          <w:rFonts w:ascii="Times New Roman" w:hAnsi="Times New Roman" w:cs="Times New Roman"/>
          <w:sz w:val="24"/>
          <w:szCs w:val="24"/>
        </w:rPr>
        <w:lastRenderedPageBreak/>
        <w:t>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rsidR="005675AA" w:rsidRPr="004B0ABD" w:rsidRDefault="005675AA" w:rsidP="005675AA">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6.</w:t>
      </w:r>
    </w:p>
    <w:p w:rsidR="005675AA" w:rsidRPr="004B0ABD"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4B0ABD">
        <w:rPr>
          <w:rFonts w:ascii="Times New Roman" w:hAnsi="Times New Roman" w:cs="Times New Roman"/>
          <w:sz w:val="24"/>
          <w:szCs w:val="24"/>
        </w:rPr>
        <w:t>Proračunska sredstva koristit će se samo za namjene utvrđene u Proračunu.</w:t>
      </w:r>
    </w:p>
    <w:p w:rsidR="005675AA" w:rsidRPr="004B0ABD" w:rsidRDefault="005675AA" w:rsidP="005675AA">
      <w:pPr>
        <w:pStyle w:val="Bezproreda"/>
        <w:jc w:val="both"/>
        <w:rPr>
          <w:rFonts w:ascii="Times New Roman" w:hAnsi="Times New Roman" w:cs="Times New Roman"/>
          <w:sz w:val="24"/>
          <w:szCs w:val="24"/>
        </w:rPr>
      </w:pPr>
      <w:r w:rsidRPr="004B0ABD">
        <w:rPr>
          <w:rFonts w:ascii="Times New Roman" w:hAnsi="Times New Roman" w:cs="Times New Roman"/>
          <w:sz w:val="24"/>
          <w:szCs w:val="24"/>
        </w:rPr>
        <w:t>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gradonačelnika.</w:t>
      </w:r>
    </w:p>
    <w:p w:rsidR="005675AA" w:rsidRPr="004B0ABD" w:rsidRDefault="005675AA" w:rsidP="005675AA">
      <w:pPr>
        <w:pStyle w:val="Bezproreda"/>
        <w:jc w:val="both"/>
        <w:rPr>
          <w:rFonts w:ascii="Times New Roman" w:hAnsi="Times New Roman" w:cs="Times New Roman"/>
          <w:sz w:val="24"/>
          <w:szCs w:val="24"/>
        </w:rPr>
      </w:pPr>
      <w:r w:rsidRPr="004B0ABD">
        <w:rPr>
          <w:rFonts w:ascii="Times New Roman" w:hAnsi="Times New Roman" w:cs="Times New Roman"/>
          <w:sz w:val="24"/>
          <w:szCs w:val="24"/>
        </w:rPr>
        <w:t>Rashodi i izdaci Proračuna koji se financiraju iz namjenskih prihoda i primitaka izvršavat će se do iznosa naplaćenih prihoda i primitaka za te namjene.</w:t>
      </w:r>
    </w:p>
    <w:p w:rsidR="005675AA" w:rsidRDefault="005675AA" w:rsidP="005675AA">
      <w:pPr>
        <w:pStyle w:val="Bezproreda"/>
        <w:jc w:val="both"/>
        <w:rPr>
          <w:rFonts w:ascii="Times New Roman" w:hAnsi="Times New Roman" w:cs="Times New Roman"/>
          <w:sz w:val="24"/>
          <w:szCs w:val="24"/>
        </w:rPr>
      </w:pPr>
      <w:r w:rsidRPr="004B0ABD">
        <w:rPr>
          <w:rFonts w:ascii="Times New Roman" w:hAnsi="Times New Roman" w:cs="Times New Roman"/>
          <w:sz w:val="24"/>
          <w:szCs w:val="24"/>
        </w:rPr>
        <w:t>Upravni odjeli gradske uprave dužni su redovito pratiti izvršavanje Proračuna, a obveze izvršavati do visine utvrđene Proračunom.</w:t>
      </w:r>
    </w:p>
    <w:p w:rsidR="005675AA" w:rsidRPr="009B554C" w:rsidRDefault="005675AA" w:rsidP="005675AA">
      <w:pPr>
        <w:pStyle w:val="Bezproreda"/>
        <w:jc w:val="center"/>
        <w:rPr>
          <w:rFonts w:ascii="Times New Roman" w:hAnsi="Times New Roman" w:cs="Times New Roman"/>
          <w:sz w:val="24"/>
          <w:szCs w:val="24"/>
        </w:rPr>
      </w:pPr>
      <w:r w:rsidRPr="009B554C">
        <w:rPr>
          <w:rFonts w:ascii="Times New Roman" w:hAnsi="Times New Roman" w:cs="Times New Roman"/>
          <w:sz w:val="24"/>
          <w:szCs w:val="24"/>
        </w:rPr>
        <w:t>Članak 7.</w:t>
      </w:r>
    </w:p>
    <w:p w:rsidR="005675AA"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9B554C">
        <w:rPr>
          <w:rFonts w:ascii="Times New Roman" w:hAnsi="Times New Roman" w:cs="Times New Roman"/>
          <w:sz w:val="24"/>
          <w:szCs w:val="24"/>
        </w:rPr>
        <w:t>Tijelo gradske uprave za financije obvezano je u roku od osam dana od dana stupanja na snagu Proračuna izvijestiti sva tijela gradske uprave o odobrenim sredstvima u Proračunu, a tijela gradske uprave obvezna su u daljnjem roku od osam dana izvijestiti o istom krajnje korisnike za koje su određena kao nositelji sredstava u Posebnom dijelu Proračuna.</w:t>
      </w:r>
    </w:p>
    <w:p w:rsidR="005675AA" w:rsidRPr="00EE3B24" w:rsidRDefault="005675AA" w:rsidP="005675AA">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8.</w:t>
      </w:r>
    </w:p>
    <w:p w:rsidR="005675AA" w:rsidRDefault="005675AA" w:rsidP="005675AA">
      <w:pPr>
        <w:pStyle w:val="Bezproreda"/>
        <w:rPr>
          <w:rFonts w:ascii="Times New Roman" w:hAnsi="Times New Roman" w:cs="Times New Roman"/>
          <w:sz w:val="24"/>
          <w:szCs w:val="24"/>
        </w:rPr>
      </w:pPr>
      <w:r w:rsidRPr="00EE3B24">
        <w:rPr>
          <w:rFonts w:ascii="Times New Roman" w:hAnsi="Times New Roman" w:cs="Times New Roman"/>
          <w:sz w:val="24"/>
          <w:szCs w:val="24"/>
        </w:rPr>
        <w:t>Proračunskim korisnicima osiguravaju se sredstva u Posebnom dijelu Proračuna.</w:t>
      </w:r>
    </w:p>
    <w:p w:rsidR="005675AA" w:rsidRPr="00EE3B24" w:rsidRDefault="005675AA" w:rsidP="005675AA">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9.</w:t>
      </w:r>
    </w:p>
    <w:p w:rsidR="005675AA" w:rsidRPr="00EE3B24"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Proračunski korisnici iz članka 3. ove Odluke dužni su donijeti svoje financijske planove usklađene s odobrenim sredstvima u Proračunu</w:t>
      </w:r>
      <w:r>
        <w:rPr>
          <w:rFonts w:ascii="Times New Roman" w:hAnsi="Times New Roman" w:cs="Times New Roman"/>
          <w:sz w:val="24"/>
          <w:szCs w:val="24"/>
        </w:rPr>
        <w:t xml:space="preserve">, te ih  u roku od narednih 15 dana   </w:t>
      </w:r>
      <w:r w:rsidRPr="00EE3B24">
        <w:rPr>
          <w:rFonts w:ascii="Times New Roman" w:hAnsi="Times New Roman" w:cs="Times New Roman"/>
          <w:sz w:val="24"/>
          <w:szCs w:val="24"/>
        </w:rPr>
        <w:t>dostaviti tijelu gradske uprave za financije i tijelu gradske uprave n</w:t>
      </w:r>
      <w:r>
        <w:rPr>
          <w:rFonts w:ascii="Times New Roman" w:hAnsi="Times New Roman" w:cs="Times New Roman"/>
          <w:sz w:val="24"/>
          <w:szCs w:val="24"/>
        </w:rPr>
        <w:t>adležnom za korisnika Proračuna.</w:t>
      </w:r>
    </w:p>
    <w:p w:rsidR="005675AA" w:rsidRPr="00EE3B24" w:rsidRDefault="005675AA" w:rsidP="005675AA">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10.</w:t>
      </w:r>
    </w:p>
    <w:p w:rsidR="005675AA" w:rsidRDefault="005675AA" w:rsidP="005675AA">
      <w:pPr>
        <w:pStyle w:val="Bezproreda"/>
        <w:rPr>
          <w:rFonts w:ascii="Times New Roman" w:hAnsi="Times New Roman" w:cs="Times New Roman"/>
          <w:sz w:val="24"/>
          <w:szCs w:val="24"/>
        </w:rPr>
      </w:pPr>
      <w:r>
        <w:rPr>
          <w:rFonts w:ascii="Times New Roman" w:hAnsi="Times New Roman" w:cs="Times New Roman"/>
          <w:sz w:val="24"/>
          <w:szCs w:val="24"/>
        </w:rPr>
        <w:tab/>
      </w:r>
      <w:r w:rsidRPr="00EE3B24">
        <w:rPr>
          <w:rFonts w:ascii="Times New Roman" w:hAnsi="Times New Roman" w:cs="Times New Roman"/>
          <w:sz w:val="24"/>
          <w:szCs w:val="24"/>
        </w:rPr>
        <w:t>Za izvršavanje Proračuna u cjelini odgo</w:t>
      </w:r>
      <w:r>
        <w:rPr>
          <w:rFonts w:ascii="Times New Roman" w:hAnsi="Times New Roman" w:cs="Times New Roman"/>
          <w:sz w:val="24"/>
          <w:szCs w:val="24"/>
        </w:rPr>
        <w:t>voran je gradonačelnik Grada Otočca</w:t>
      </w:r>
      <w:r w:rsidRPr="00EE3B24">
        <w:rPr>
          <w:rFonts w:ascii="Times New Roman" w:hAnsi="Times New Roman" w:cs="Times New Roman"/>
          <w:sz w:val="24"/>
          <w:szCs w:val="24"/>
        </w:rPr>
        <w:t>.</w:t>
      </w:r>
    </w:p>
    <w:p w:rsidR="005675AA" w:rsidRPr="002A6EB0" w:rsidRDefault="005675AA" w:rsidP="005675AA">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11.</w:t>
      </w:r>
    </w:p>
    <w:p w:rsidR="005675AA"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Ugovore u svezi kupnje, prodaje, odnosno drugih oblika stjecanja i otuđenja nekretnina potpisuje gradonačelnik.</w:t>
      </w:r>
    </w:p>
    <w:p w:rsidR="005675AA" w:rsidRPr="002A6EB0" w:rsidRDefault="005675AA" w:rsidP="005675AA">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12.</w:t>
      </w:r>
    </w:p>
    <w:p w:rsidR="005675AA" w:rsidRDefault="005675AA" w:rsidP="005675AA">
      <w:pPr>
        <w:pStyle w:val="Bezproreda"/>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Ukoliko je dinamika priliva sredstava neravnomjerna gradonačelnik utvrđuje prioritete izmirivanja obveza korisnicima.</w:t>
      </w:r>
    </w:p>
    <w:p w:rsidR="005675AA" w:rsidRPr="002A6EB0" w:rsidRDefault="005675AA" w:rsidP="005675AA">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13.</w:t>
      </w:r>
    </w:p>
    <w:p w:rsidR="005675AA" w:rsidRPr="002A6EB0"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2A6EB0">
        <w:rPr>
          <w:rFonts w:ascii="Times New Roman" w:hAnsi="Times New Roman" w:cs="Times New Roman"/>
          <w:sz w:val="24"/>
          <w:szCs w:val="24"/>
        </w:rPr>
        <w:t>Čelnik proračunskog korisnika odgovoran je za planiranje i izvršavanje svog dijela Proračuna.</w:t>
      </w:r>
    </w:p>
    <w:p w:rsidR="005675AA" w:rsidRPr="002A6EB0" w:rsidRDefault="005675AA" w:rsidP="005675AA">
      <w:pPr>
        <w:pStyle w:val="Bezproreda"/>
        <w:jc w:val="both"/>
        <w:rPr>
          <w:rFonts w:ascii="Times New Roman" w:hAnsi="Times New Roman" w:cs="Times New Roman"/>
          <w:sz w:val="24"/>
          <w:szCs w:val="24"/>
        </w:rPr>
      </w:pPr>
      <w:r w:rsidRPr="002A6EB0">
        <w:rPr>
          <w:rFonts w:ascii="Times New Roman" w:hAnsi="Times New Roman" w:cs="Times New Roman"/>
          <w:sz w:val="24"/>
          <w:szCs w:val="24"/>
        </w:rPr>
        <w:t>Odgovornost za izvršavanje Proračuna znači odgovornost za preuzimanje obveza, izdavanje naloga za plaćanje na teret proračunskih sredstava, te utvrđivanje prava naplate za izdavanje naloga za naplatu u korist proračunskih sredstava.</w:t>
      </w:r>
    </w:p>
    <w:p w:rsidR="005675AA" w:rsidRDefault="005675AA" w:rsidP="005675AA">
      <w:pPr>
        <w:pStyle w:val="Bezproreda"/>
        <w:rPr>
          <w:rFonts w:ascii="Times New Roman" w:hAnsi="Times New Roman" w:cs="Times New Roman"/>
          <w:sz w:val="24"/>
          <w:szCs w:val="24"/>
        </w:rPr>
      </w:pPr>
      <w:r w:rsidRPr="002A6EB0">
        <w:rPr>
          <w:rFonts w:ascii="Times New Roman" w:hAnsi="Times New Roman" w:cs="Times New Roman"/>
          <w:sz w:val="24"/>
          <w:szCs w:val="24"/>
        </w:rPr>
        <w:t>Čelnik proračunskog korisnika odgovoran je za zakonitost, svrhovitost i ekonomično raspolaganje proračunskim sredstvima.</w:t>
      </w:r>
    </w:p>
    <w:p w:rsidR="005675AA"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14.</w:t>
      </w:r>
    </w:p>
    <w:p w:rsidR="005675AA" w:rsidRPr="00C96729" w:rsidRDefault="005675AA" w:rsidP="005675AA">
      <w:pPr>
        <w:tabs>
          <w:tab w:val="left" w:pos="540"/>
          <w:tab w:val="left" w:pos="126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 xml:space="preserve"> Upravni odjel nadležan 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rsidR="005675AA" w:rsidRPr="00C96729" w:rsidRDefault="005675AA" w:rsidP="005675AA">
      <w:pPr>
        <w:tabs>
          <w:tab w:val="left" w:pos="54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Svi proračunski korisnici obvezni su  Upravnom odjelu nadležnom za izvršavanje Proračuna dati sve potrebite podatke, isprave i izvješća koja se od njih zatraže.</w:t>
      </w:r>
    </w:p>
    <w:p w:rsidR="005675AA" w:rsidRDefault="005675AA" w:rsidP="005675AA">
      <w:pPr>
        <w:tabs>
          <w:tab w:val="left" w:pos="540"/>
        </w:tabs>
        <w:spacing w:after="0" w:line="240" w:lineRule="auto"/>
        <w:jc w:val="both"/>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lastRenderedPageBreak/>
        <w:tab/>
        <w:t>Ako se prilikom obavljanja kontrole utvrdi da su sredstva bila upotrjebljena protivno zakonu ili Proračunu, izvijestit će se Gradonačelnik Grada i poduzeti mjere da se tako utrošena sredstva nadoknade ili će se privremeno obustaviti isplata sredstava na stavki s koje su sredstva bila nenamjenski utrošena.</w:t>
      </w:r>
    </w:p>
    <w:p w:rsidR="005675AA" w:rsidRPr="0073449D"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15</w:t>
      </w:r>
      <w:r w:rsidRPr="0073449D">
        <w:rPr>
          <w:rFonts w:ascii="Times New Roman" w:hAnsi="Times New Roman" w:cs="Times New Roman"/>
          <w:sz w:val="24"/>
          <w:szCs w:val="24"/>
        </w:rPr>
        <w:t>.</w:t>
      </w:r>
    </w:p>
    <w:p w:rsidR="005675AA" w:rsidRPr="005F210F"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5F210F">
        <w:rPr>
          <w:rFonts w:ascii="Times New Roman" w:hAnsi="Times New Roman" w:cs="Times New Roman"/>
          <w:sz w:val="24"/>
          <w:szCs w:val="24"/>
        </w:rPr>
        <w:t xml:space="preserve">Prihodi koje proračunski korisnici ostvare obavljanjem vlastite djelatnosti, te ostvare namjenske prihode i primitke, ne uplaćuju u Proračun, uz obvezu da o ostvarenim i utrošenim vlastitim prihodima, namjenskim prihodima i primitcima </w:t>
      </w:r>
      <w:r>
        <w:rPr>
          <w:rFonts w:ascii="Times New Roman" w:hAnsi="Times New Roman" w:cs="Times New Roman"/>
          <w:sz w:val="24"/>
          <w:szCs w:val="24"/>
        </w:rPr>
        <w:t>polugodišnje</w:t>
      </w:r>
      <w:r w:rsidRPr="005F210F">
        <w:rPr>
          <w:rFonts w:ascii="Times New Roman" w:hAnsi="Times New Roman" w:cs="Times New Roman"/>
          <w:sz w:val="24"/>
          <w:szCs w:val="24"/>
        </w:rPr>
        <w:t xml:space="preserve"> izvještavaju tijelo gradske uprave za financije i nadležni upravni odjel gradske uprave</w:t>
      </w:r>
      <w:r>
        <w:rPr>
          <w:rFonts w:ascii="Times New Roman" w:hAnsi="Times New Roman" w:cs="Times New Roman"/>
          <w:sz w:val="24"/>
          <w:szCs w:val="24"/>
        </w:rPr>
        <w:t xml:space="preserve"> do 10-</w:t>
      </w:r>
      <w:proofErr w:type="spellStart"/>
      <w:r>
        <w:rPr>
          <w:rFonts w:ascii="Times New Roman" w:hAnsi="Times New Roman" w:cs="Times New Roman"/>
          <w:sz w:val="24"/>
          <w:szCs w:val="24"/>
        </w:rPr>
        <w:t>og</w:t>
      </w:r>
      <w:proofErr w:type="spellEnd"/>
      <w:r>
        <w:rPr>
          <w:rFonts w:ascii="Times New Roman" w:hAnsi="Times New Roman" w:cs="Times New Roman"/>
          <w:sz w:val="24"/>
          <w:szCs w:val="24"/>
        </w:rPr>
        <w:t xml:space="preserve"> u mjesecu za proteklo polugodište</w:t>
      </w:r>
      <w:r w:rsidRPr="005F210F">
        <w:rPr>
          <w:rFonts w:ascii="Times New Roman" w:hAnsi="Times New Roman" w:cs="Times New Roman"/>
          <w:sz w:val="24"/>
          <w:szCs w:val="24"/>
        </w:rPr>
        <w:t>.</w:t>
      </w:r>
    </w:p>
    <w:p w:rsidR="005675AA" w:rsidRDefault="005675AA" w:rsidP="005675AA">
      <w:pPr>
        <w:pStyle w:val="Bezproreda"/>
        <w:jc w:val="both"/>
        <w:rPr>
          <w:rFonts w:ascii="Times New Roman" w:hAnsi="Times New Roman" w:cs="Times New Roman"/>
          <w:sz w:val="24"/>
          <w:szCs w:val="24"/>
        </w:rPr>
      </w:pPr>
      <w:r w:rsidRPr="0073449D">
        <w:rPr>
          <w:rFonts w:ascii="Times New Roman" w:hAnsi="Times New Roman" w:cs="Times New Roman"/>
          <w:sz w:val="24"/>
          <w:szCs w:val="24"/>
        </w:rPr>
        <w:t>Ako aktivnosti i projekti za koje su sredstva osigurana u Proračunu tekuće godine nisu izvršeni do visine utvrđene Proračunom mogu se u toj visini izvršavati u sljedećoj godini, uz prethodnu suglasnost gradonačelnik</w:t>
      </w:r>
      <w:r>
        <w:rPr>
          <w:rFonts w:ascii="Times New Roman" w:hAnsi="Times New Roman" w:cs="Times New Roman"/>
          <w:sz w:val="24"/>
          <w:szCs w:val="24"/>
        </w:rPr>
        <w:t>a</w:t>
      </w:r>
      <w:r w:rsidRPr="0073449D">
        <w:rPr>
          <w:rFonts w:ascii="Times New Roman" w:hAnsi="Times New Roman" w:cs="Times New Roman"/>
          <w:sz w:val="24"/>
          <w:szCs w:val="24"/>
        </w:rPr>
        <w:t>.</w:t>
      </w:r>
    </w:p>
    <w:p w:rsidR="005675AA" w:rsidRPr="00BA6839" w:rsidRDefault="005675AA" w:rsidP="005675AA">
      <w:pPr>
        <w:pStyle w:val="Bezproreda"/>
        <w:jc w:val="center"/>
        <w:rPr>
          <w:rFonts w:ascii="Times New Roman" w:hAnsi="Times New Roman" w:cs="Times New Roman"/>
          <w:sz w:val="24"/>
          <w:szCs w:val="24"/>
        </w:rPr>
      </w:pPr>
      <w:r w:rsidRPr="00BA6839">
        <w:rPr>
          <w:rFonts w:ascii="Times New Roman" w:hAnsi="Times New Roman" w:cs="Times New Roman"/>
          <w:sz w:val="24"/>
          <w:szCs w:val="24"/>
        </w:rPr>
        <w:t>Članak 1</w:t>
      </w:r>
      <w:r>
        <w:rPr>
          <w:rFonts w:ascii="Times New Roman" w:hAnsi="Times New Roman" w:cs="Times New Roman"/>
          <w:sz w:val="24"/>
          <w:szCs w:val="24"/>
        </w:rPr>
        <w:t>6</w:t>
      </w:r>
      <w:r w:rsidRPr="00BA6839">
        <w:rPr>
          <w:rFonts w:ascii="Times New Roman" w:hAnsi="Times New Roman" w:cs="Times New Roman"/>
          <w:sz w:val="24"/>
          <w:szCs w:val="24"/>
        </w:rPr>
        <w:t>.</w:t>
      </w:r>
    </w:p>
    <w:p w:rsidR="005675AA" w:rsidRPr="00BA6839"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6839">
        <w:rPr>
          <w:rFonts w:ascii="Times New Roman" w:hAnsi="Times New Roman" w:cs="Times New Roman"/>
          <w:sz w:val="24"/>
          <w:szCs w:val="24"/>
        </w:rPr>
        <w:t>Pogrešno ili više uplaćeni prihodi u Proračun, vratiti će se uplatiteljima na teret tih prihoda, na temelju dokumentiranog zahtjeva.</w:t>
      </w:r>
    </w:p>
    <w:p w:rsidR="005675AA" w:rsidRDefault="005675AA" w:rsidP="005675AA">
      <w:pPr>
        <w:pStyle w:val="Bezproreda"/>
        <w:jc w:val="both"/>
        <w:rPr>
          <w:rFonts w:ascii="Times New Roman" w:hAnsi="Times New Roman" w:cs="Times New Roman"/>
          <w:sz w:val="24"/>
          <w:szCs w:val="24"/>
        </w:rPr>
      </w:pPr>
      <w:r w:rsidRPr="00BA6839">
        <w:rPr>
          <w:rFonts w:ascii="Times New Roman" w:hAnsi="Times New Roman" w:cs="Times New Roman"/>
          <w:sz w:val="24"/>
          <w:szCs w:val="24"/>
        </w:rPr>
        <w:t>Nalog za povrat prihoda daje pročelnik nadležnog upravnog odjela.</w:t>
      </w:r>
    </w:p>
    <w:p w:rsidR="005675AA" w:rsidRPr="007B1904"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17</w:t>
      </w:r>
      <w:r w:rsidRPr="007B1904">
        <w:rPr>
          <w:rFonts w:ascii="Times New Roman" w:hAnsi="Times New Roman" w:cs="Times New Roman"/>
          <w:sz w:val="24"/>
          <w:szCs w:val="24"/>
        </w:rPr>
        <w:t>.</w:t>
      </w:r>
    </w:p>
    <w:p w:rsidR="005675AA" w:rsidRPr="007B1904"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7B1904">
        <w:rPr>
          <w:rFonts w:ascii="Times New Roman" w:hAnsi="Times New Roman" w:cs="Times New Roman"/>
          <w:sz w:val="24"/>
          <w:szCs w:val="24"/>
        </w:rPr>
        <w:t>Rashodi i izdaci Proračuna koji se financiraju iz namjenskih prihoda i primitaka, izvršavati će se do iznosa naplaćenih prihoda i primitaka za te namjene.</w:t>
      </w:r>
    </w:p>
    <w:p w:rsidR="005675AA" w:rsidRPr="007B1904" w:rsidRDefault="005675AA" w:rsidP="005675AA">
      <w:pPr>
        <w:pStyle w:val="Bezproreda"/>
        <w:jc w:val="both"/>
        <w:rPr>
          <w:rFonts w:ascii="Times New Roman" w:hAnsi="Times New Roman" w:cs="Times New Roman"/>
          <w:sz w:val="24"/>
          <w:szCs w:val="24"/>
        </w:rPr>
      </w:pPr>
      <w:r w:rsidRPr="007B1904">
        <w:rPr>
          <w:rFonts w:ascii="Times New Roman" w:hAnsi="Times New Roman" w:cs="Times New Roman"/>
          <w:sz w:val="24"/>
          <w:szCs w:val="24"/>
        </w:rPr>
        <w:t>Iznimno od stavka 1. ovog članka, gradonačelnik može odlučiti da se pojedini rashodi i izdaci pokrivaju i na teret ostalih proračunskih prihoda, a najviše do visine planiranih iznosa.</w:t>
      </w:r>
    </w:p>
    <w:p w:rsidR="005675AA" w:rsidRPr="007B1904" w:rsidRDefault="005675AA" w:rsidP="005675AA">
      <w:pPr>
        <w:pStyle w:val="Bezproreda"/>
        <w:jc w:val="both"/>
        <w:rPr>
          <w:rFonts w:ascii="Times New Roman" w:hAnsi="Times New Roman" w:cs="Times New Roman"/>
          <w:sz w:val="24"/>
          <w:szCs w:val="24"/>
        </w:rPr>
      </w:pPr>
      <w:r w:rsidRPr="007B1904">
        <w:rPr>
          <w:rFonts w:ascii="Times New Roman" w:hAnsi="Times New Roman" w:cs="Times New Roman"/>
          <w:sz w:val="24"/>
          <w:szCs w:val="24"/>
        </w:rPr>
        <w:t>Uplaćeni, a manje planirani ili neplanirani namjenski prihodi mogu se izvršavati po aktivnostima ili projektima za koje su namijenjeni, do visine naplaćenih sredstava.</w:t>
      </w:r>
    </w:p>
    <w:p w:rsidR="005675AA" w:rsidRPr="007B1904" w:rsidRDefault="005675AA" w:rsidP="005675AA">
      <w:pPr>
        <w:pStyle w:val="Bezproreda"/>
        <w:jc w:val="both"/>
        <w:rPr>
          <w:rFonts w:ascii="Times New Roman" w:hAnsi="Times New Roman" w:cs="Times New Roman"/>
          <w:sz w:val="24"/>
          <w:szCs w:val="24"/>
        </w:rPr>
      </w:pPr>
      <w:r w:rsidRPr="007B1904">
        <w:rPr>
          <w:rFonts w:ascii="Times New Roman" w:hAnsi="Times New Roman" w:cs="Times New Roman"/>
          <w:sz w:val="24"/>
          <w:szCs w:val="24"/>
        </w:rPr>
        <w:t>Namjenski prihodi i primici koji se ne iskoriste u tekućoj godini, prenose se u slijedeću proračunsku godinu.</w:t>
      </w:r>
    </w:p>
    <w:p w:rsidR="005675AA" w:rsidRPr="00383B87"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18</w:t>
      </w:r>
      <w:r w:rsidRPr="00383B87">
        <w:rPr>
          <w:rFonts w:ascii="Times New Roman" w:hAnsi="Times New Roman" w:cs="Times New Roman"/>
          <w:sz w:val="24"/>
          <w:szCs w:val="24"/>
        </w:rPr>
        <w:t>.</w:t>
      </w:r>
    </w:p>
    <w:p w:rsidR="005675AA" w:rsidRDefault="005675AA" w:rsidP="005675AA">
      <w:pPr>
        <w:pStyle w:val="Bezproreda"/>
        <w:rPr>
          <w:rFonts w:ascii="Times New Roman" w:hAnsi="Times New Roman" w:cs="Times New Roman"/>
          <w:sz w:val="24"/>
          <w:szCs w:val="24"/>
        </w:rPr>
      </w:pPr>
      <w:r>
        <w:rPr>
          <w:rFonts w:ascii="Times New Roman" w:hAnsi="Times New Roman" w:cs="Times New Roman"/>
          <w:sz w:val="24"/>
          <w:szCs w:val="24"/>
        </w:rPr>
        <w:tab/>
      </w:r>
      <w:r w:rsidRPr="00383B87">
        <w:rPr>
          <w:rFonts w:ascii="Times New Roman" w:hAnsi="Times New Roman" w:cs="Times New Roman"/>
          <w:sz w:val="24"/>
          <w:szCs w:val="24"/>
        </w:rPr>
        <w:t xml:space="preserve">Gradonačelnik može u cijelosti ili djelomično otpisati dug, ukoliko bi troškovi postupka naplate potraživanja bili u </w:t>
      </w:r>
      <w:proofErr w:type="spellStart"/>
      <w:r w:rsidRPr="00383B87">
        <w:rPr>
          <w:rFonts w:ascii="Times New Roman" w:hAnsi="Times New Roman" w:cs="Times New Roman"/>
          <w:sz w:val="24"/>
          <w:szCs w:val="24"/>
        </w:rPr>
        <w:t>nesrazmjeru</w:t>
      </w:r>
      <w:proofErr w:type="spellEnd"/>
      <w:r w:rsidRPr="00383B87">
        <w:rPr>
          <w:rFonts w:ascii="Times New Roman" w:hAnsi="Times New Roman" w:cs="Times New Roman"/>
          <w:sz w:val="24"/>
          <w:szCs w:val="24"/>
        </w:rPr>
        <w:t xml:space="preserve"> s visinom potraživanja ili </w:t>
      </w:r>
      <w:r>
        <w:rPr>
          <w:rFonts w:ascii="Times New Roman" w:hAnsi="Times New Roman" w:cs="Times New Roman"/>
          <w:sz w:val="24"/>
          <w:szCs w:val="24"/>
        </w:rPr>
        <w:t>zbog drugog opravdanog razloga.</w:t>
      </w:r>
    </w:p>
    <w:p w:rsidR="005675AA" w:rsidRPr="00353E96"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19</w:t>
      </w:r>
      <w:r w:rsidRPr="00353E96">
        <w:rPr>
          <w:rFonts w:ascii="Times New Roman" w:hAnsi="Times New Roman" w:cs="Times New Roman"/>
          <w:sz w:val="24"/>
          <w:szCs w:val="24"/>
        </w:rPr>
        <w:t>.</w:t>
      </w:r>
    </w:p>
    <w:p w:rsidR="005675AA"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53E96">
        <w:rPr>
          <w:rFonts w:ascii="Times New Roman" w:hAnsi="Times New Roman" w:cs="Times New Roman"/>
          <w:sz w:val="24"/>
          <w:szCs w:val="24"/>
        </w:rPr>
        <w:t>Stvarna naplata prihoda nije ograničena visinom prihoda planiranih u Proračunu dok se iznosi rashoda i izdataka u Posebnom dijelu Proračuna smatraju najvišim iznosima.</w:t>
      </w:r>
    </w:p>
    <w:p w:rsidR="005675AA" w:rsidRPr="00353E96" w:rsidRDefault="005675AA" w:rsidP="005675AA">
      <w:pPr>
        <w:pStyle w:val="Bezproreda"/>
        <w:jc w:val="center"/>
        <w:rPr>
          <w:rFonts w:ascii="Times New Roman" w:hAnsi="Times New Roman" w:cs="Times New Roman"/>
          <w:sz w:val="24"/>
          <w:szCs w:val="24"/>
        </w:rPr>
      </w:pPr>
      <w:r w:rsidRPr="00353E96">
        <w:rPr>
          <w:rFonts w:ascii="Times New Roman" w:hAnsi="Times New Roman" w:cs="Times New Roman"/>
          <w:sz w:val="24"/>
          <w:szCs w:val="24"/>
        </w:rPr>
        <w:t xml:space="preserve">Članak </w:t>
      </w:r>
      <w:r>
        <w:rPr>
          <w:rFonts w:ascii="Times New Roman" w:hAnsi="Times New Roman" w:cs="Times New Roman"/>
          <w:sz w:val="24"/>
          <w:szCs w:val="24"/>
        </w:rPr>
        <w:t>20</w:t>
      </w:r>
      <w:r w:rsidRPr="00353E96">
        <w:rPr>
          <w:rFonts w:ascii="Times New Roman" w:hAnsi="Times New Roman" w:cs="Times New Roman"/>
          <w:sz w:val="24"/>
          <w:szCs w:val="24"/>
        </w:rPr>
        <w:t>.</w:t>
      </w:r>
    </w:p>
    <w:p w:rsidR="005675AA"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53E96">
        <w:rPr>
          <w:rFonts w:ascii="Times New Roman" w:hAnsi="Times New Roman" w:cs="Times New Roman"/>
          <w:sz w:val="24"/>
          <w:szCs w:val="24"/>
        </w:rPr>
        <w:t>Sredstva za aktivnosti i projekte koja se izvršavaju kao subvencije, donacije i pomoći (transferi ostalim korisnicima) te sredstva za održavanje objekata i nabavu opreme za korisnike Proračuna, raspoređuju se temeljem Zaključka Gradonačelnika, ukoliko krajnji korisnik nije utvrđen samim Proračunom.</w:t>
      </w:r>
    </w:p>
    <w:p w:rsidR="005675AA" w:rsidRPr="001D3D92"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21</w:t>
      </w:r>
      <w:r w:rsidRPr="001D3D92">
        <w:rPr>
          <w:rFonts w:ascii="Times New Roman" w:hAnsi="Times New Roman" w:cs="Times New Roman"/>
          <w:sz w:val="24"/>
          <w:szCs w:val="24"/>
        </w:rPr>
        <w:t>.</w:t>
      </w:r>
    </w:p>
    <w:p w:rsidR="005675AA" w:rsidRPr="001D3D92"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1D3D92">
        <w:rPr>
          <w:rFonts w:ascii="Times New Roman" w:hAnsi="Times New Roman" w:cs="Times New Roman"/>
          <w:sz w:val="24"/>
          <w:szCs w:val="24"/>
        </w:rPr>
        <w:t xml:space="preserve">U Proračunu se osigurava </w:t>
      </w:r>
      <w:r>
        <w:rPr>
          <w:rFonts w:ascii="Times New Roman" w:hAnsi="Times New Roman" w:cs="Times New Roman"/>
          <w:sz w:val="24"/>
          <w:szCs w:val="24"/>
        </w:rPr>
        <w:t>tekuća zaliha proračuna</w:t>
      </w:r>
      <w:r w:rsidRPr="001D3D92">
        <w:rPr>
          <w:rFonts w:ascii="Times New Roman" w:hAnsi="Times New Roman" w:cs="Times New Roman"/>
          <w:sz w:val="24"/>
          <w:szCs w:val="24"/>
        </w:rPr>
        <w:t xml:space="preserve"> u iznosu od </w:t>
      </w:r>
      <w:r w:rsidRPr="00626983">
        <w:rPr>
          <w:rFonts w:ascii="Times New Roman" w:hAnsi="Times New Roman" w:cs="Times New Roman"/>
          <w:sz w:val="24"/>
          <w:szCs w:val="24"/>
        </w:rPr>
        <w:t>210.000,00 kn</w:t>
      </w:r>
      <w:r w:rsidRPr="001D3D92">
        <w:rPr>
          <w:rFonts w:ascii="Times New Roman" w:hAnsi="Times New Roman" w:cs="Times New Roman"/>
          <w:sz w:val="24"/>
          <w:szCs w:val="24"/>
        </w:rPr>
        <w:t>.</w:t>
      </w:r>
    </w:p>
    <w:p w:rsidR="005675AA" w:rsidRPr="001D3D92" w:rsidRDefault="005675AA" w:rsidP="005675AA">
      <w:pPr>
        <w:pStyle w:val="Bezproreda"/>
        <w:jc w:val="both"/>
        <w:rPr>
          <w:rFonts w:ascii="Times New Roman" w:hAnsi="Times New Roman" w:cs="Times New Roman"/>
          <w:sz w:val="24"/>
          <w:szCs w:val="24"/>
        </w:rPr>
      </w:pPr>
      <w:r w:rsidRPr="001D3D92">
        <w:rPr>
          <w:rFonts w:ascii="Times New Roman" w:hAnsi="Times New Roman" w:cs="Times New Roman"/>
          <w:sz w:val="24"/>
          <w:szCs w:val="24"/>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rsidR="005675AA" w:rsidRPr="001D3D92" w:rsidRDefault="005675AA" w:rsidP="005675AA">
      <w:pPr>
        <w:pStyle w:val="Bezproreda"/>
        <w:jc w:val="both"/>
        <w:rPr>
          <w:rFonts w:ascii="Times New Roman" w:hAnsi="Times New Roman" w:cs="Times New Roman"/>
          <w:sz w:val="24"/>
          <w:szCs w:val="24"/>
        </w:rPr>
      </w:pPr>
      <w:r w:rsidRPr="001D3D92">
        <w:rPr>
          <w:rFonts w:ascii="Times New Roman" w:hAnsi="Times New Roman" w:cs="Times New Roman"/>
          <w:sz w:val="24"/>
          <w:szCs w:val="24"/>
        </w:rPr>
        <w:t>O korišten</w:t>
      </w:r>
      <w:r>
        <w:rPr>
          <w:rFonts w:ascii="Times New Roman" w:hAnsi="Times New Roman" w:cs="Times New Roman"/>
          <w:sz w:val="24"/>
          <w:szCs w:val="24"/>
        </w:rPr>
        <w:t>ju proračunske zalihe odlučuje G</w:t>
      </w:r>
      <w:r w:rsidRPr="001D3D92">
        <w:rPr>
          <w:rFonts w:ascii="Times New Roman" w:hAnsi="Times New Roman" w:cs="Times New Roman"/>
          <w:sz w:val="24"/>
          <w:szCs w:val="24"/>
        </w:rPr>
        <w:t>radonačelnik.</w:t>
      </w:r>
    </w:p>
    <w:p w:rsidR="005675AA"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Gradonačelnik je obvezan</w:t>
      </w:r>
      <w:r w:rsidRPr="001D3D92">
        <w:rPr>
          <w:rFonts w:ascii="Times New Roman" w:hAnsi="Times New Roman" w:cs="Times New Roman"/>
          <w:sz w:val="24"/>
          <w:szCs w:val="24"/>
        </w:rPr>
        <w:t xml:space="preserve"> </w:t>
      </w:r>
      <w:r>
        <w:rPr>
          <w:rFonts w:ascii="Times New Roman" w:hAnsi="Times New Roman" w:cs="Times New Roman"/>
          <w:sz w:val="24"/>
          <w:szCs w:val="24"/>
        </w:rPr>
        <w:t>polugodišnje</w:t>
      </w:r>
      <w:r w:rsidRPr="001D3D92">
        <w:rPr>
          <w:rFonts w:ascii="Times New Roman" w:hAnsi="Times New Roman" w:cs="Times New Roman"/>
          <w:sz w:val="24"/>
          <w:szCs w:val="24"/>
        </w:rPr>
        <w:t xml:space="preserve"> izvijestiti Gradsko vijeće o korištenju proračunske zalihe.</w:t>
      </w:r>
    </w:p>
    <w:p w:rsidR="005675AA"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22.</w:t>
      </w:r>
    </w:p>
    <w:p w:rsidR="005675AA" w:rsidRPr="001D3D92"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1D3D92">
        <w:rPr>
          <w:rFonts w:ascii="Times New Roman" w:hAnsi="Times New Roman" w:cs="Times New Roman"/>
          <w:sz w:val="24"/>
          <w:szCs w:val="24"/>
        </w:rPr>
        <w:t>Plaćanje predujma moguće je samo iznimno i na temelju prethodne suglasnosti Gradonačelnika, te uz ishođenje odgovarajućeg jamstva za povrat sredstava u slučaju neizvršenja posla.</w:t>
      </w:r>
    </w:p>
    <w:p w:rsidR="005675AA" w:rsidRDefault="005675AA" w:rsidP="005675AA">
      <w:pPr>
        <w:pStyle w:val="Bezproreda"/>
        <w:jc w:val="both"/>
        <w:rPr>
          <w:rFonts w:ascii="Times New Roman" w:hAnsi="Times New Roman" w:cs="Times New Roman"/>
          <w:sz w:val="24"/>
          <w:szCs w:val="24"/>
        </w:rPr>
      </w:pPr>
      <w:r w:rsidRPr="001D3D92">
        <w:rPr>
          <w:rFonts w:ascii="Times New Roman" w:hAnsi="Times New Roman" w:cs="Times New Roman"/>
          <w:sz w:val="24"/>
          <w:szCs w:val="24"/>
        </w:rPr>
        <w:lastRenderedPageBreak/>
        <w:t xml:space="preserve">Iznimno, proračunski korisnik može plaćati predujmom bez suglasnosti gradonačelnika do pojedinačnog iznosa od </w:t>
      </w:r>
      <w:r w:rsidRPr="00626983">
        <w:rPr>
          <w:rFonts w:ascii="Times New Roman" w:hAnsi="Times New Roman" w:cs="Times New Roman"/>
          <w:sz w:val="24"/>
          <w:szCs w:val="24"/>
        </w:rPr>
        <w:t xml:space="preserve">30.000,00 </w:t>
      </w:r>
      <w:r w:rsidRPr="001D3D92">
        <w:rPr>
          <w:rFonts w:ascii="Times New Roman" w:hAnsi="Times New Roman" w:cs="Times New Roman"/>
          <w:sz w:val="24"/>
          <w:szCs w:val="24"/>
        </w:rPr>
        <w:t>kn.</w:t>
      </w:r>
    </w:p>
    <w:p w:rsidR="005675AA" w:rsidRPr="00267F6C" w:rsidRDefault="005675AA" w:rsidP="005675AA">
      <w:pPr>
        <w:pStyle w:val="Bezproreda"/>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23</w:t>
      </w:r>
      <w:r w:rsidRPr="00267F6C">
        <w:rPr>
          <w:rFonts w:ascii="Times New Roman" w:hAnsi="Times New Roman" w:cs="Times New Roman"/>
          <w:color w:val="000000"/>
          <w:sz w:val="24"/>
          <w:szCs w:val="24"/>
        </w:rPr>
        <w:t>.</w:t>
      </w:r>
    </w:p>
    <w:p w:rsidR="005675AA" w:rsidRPr="00267F6C" w:rsidRDefault="005675AA" w:rsidP="005675AA">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67F6C">
        <w:rPr>
          <w:rFonts w:ascii="Times New Roman" w:hAnsi="Times New Roman" w:cs="Times New Roman"/>
          <w:color w:val="000000"/>
          <w:sz w:val="24"/>
          <w:szCs w:val="24"/>
        </w:rPr>
        <w:t xml:space="preserve">Svi </w:t>
      </w:r>
      <w:r>
        <w:rPr>
          <w:rFonts w:ascii="Times New Roman" w:hAnsi="Times New Roman" w:cs="Times New Roman"/>
          <w:color w:val="000000"/>
          <w:sz w:val="24"/>
          <w:szCs w:val="24"/>
        </w:rPr>
        <w:t xml:space="preserve">zahtjevi </w:t>
      </w:r>
      <w:r w:rsidRPr="00267F6C">
        <w:rPr>
          <w:rFonts w:ascii="Times New Roman" w:hAnsi="Times New Roman" w:cs="Times New Roman"/>
          <w:color w:val="000000"/>
          <w:sz w:val="24"/>
          <w:szCs w:val="24"/>
        </w:rPr>
        <w:t>za plaćanje, odnosno doznaku sredstava, moraju biti u pisanom obliku, ovjereni pečatom i potpisom nalogodavca, s naznakom pozicije Proračuna na teret koje se vrši plaćanje.</w:t>
      </w:r>
    </w:p>
    <w:p w:rsidR="005675AA" w:rsidRDefault="005675AA" w:rsidP="005675AA">
      <w:pPr>
        <w:pStyle w:val="Bezproreda"/>
        <w:jc w:val="both"/>
        <w:rPr>
          <w:rFonts w:ascii="Times New Roman" w:hAnsi="Times New Roman" w:cs="Times New Roman"/>
          <w:color w:val="000000"/>
          <w:sz w:val="24"/>
          <w:szCs w:val="24"/>
        </w:rPr>
      </w:pPr>
      <w:r w:rsidRPr="00267F6C">
        <w:rPr>
          <w:rFonts w:ascii="Times New Roman" w:hAnsi="Times New Roman" w:cs="Times New Roman"/>
          <w:color w:val="000000"/>
          <w:sz w:val="24"/>
          <w:szCs w:val="24"/>
        </w:rPr>
        <w:t>Nalogodavac iz stavka 1. ovog članka je pročelnik tijela gradske uprave i čelnik proračunskog korisnika, odnosno osoba na koju je to pravo preneseno.</w:t>
      </w:r>
    </w:p>
    <w:p w:rsidR="005675AA" w:rsidRPr="00EA2FAC"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24</w:t>
      </w:r>
      <w:r w:rsidRPr="00EA2FAC">
        <w:rPr>
          <w:rFonts w:ascii="Times New Roman" w:hAnsi="Times New Roman" w:cs="Times New Roman"/>
          <w:sz w:val="24"/>
          <w:szCs w:val="24"/>
        </w:rPr>
        <w:t>.</w:t>
      </w:r>
    </w:p>
    <w:p w:rsidR="005675AA" w:rsidRPr="00EA2FAC" w:rsidRDefault="005675AA" w:rsidP="005675AA">
      <w:pPr>
        <w:pStyle w:val="Bezproreda"/>
        <w:rPr>
          <w:rFonts w:ascii="Times New Roman" w:hAnsi="Times New Roman" w:cs="Times New Roman"/>
          <w:sz w:val="24"/>
          <w:szCs w:val="24"/>
        </w:rPr>
      </w:pPr>
      <w:r>
        <w:rPr>
          <w:rFonts w:ascii="Times New Roman" w:hAnsi="Times New Roman" w:cs="Times New Roman"/>
          <w:sz w:val="24"/>
          <w:szCs w:val="24"/>
        </w:rPr>
        <w:tab/>
      </w:r>
      <w:r w:rsidRPr="00EA2FAC">
        <w:rPr>
          <w:rFonts w:ascii="Times New Roman" w:hAnsi="Times New Roman" w:cs="Times New Roman"/>
          <w:sz w:val="24"/>
          <w:szCs w:val="24"/>
        </w:rPr>
        <w:t xml:space="preserve">Zaključivanje pisanog Ugovora obvezno je za sve nabave roba, usluga i ustupanje radova, čija vrijednost prelazi iznos od </w:t>
      </w:r>
      <w:r w:rsidRPr="00AC183C">
        <w:rPr>
          <w:rFonts w:ascii="Times New Roman" w:hAnsi="Times New Roman" w:cs="Times New Roman"/>
          <w:sz w:val="24"/>
          <w:szCs w:val="24"/>
        </w:rPr>
        <w:t xml:space="preserve">100.000,00 </w:t>
      </w:r>
      <w:r w:rsidRPr="00EA2FAC">
        <w:rPr>
          <w:rFonts w:ascii="Times New Roman" w:hAnsi="Times New Roman" w:cs="Times New Roman"/>
          <w:sz w:val="24"/>
          <w:szCs w:val="24"/>
        </w:rPr>
        <w:t>kn bez PDV-a.</w:t>
      </w:r>
    </w:p>
    <w:p w:rsidR="005675AA" w:rsidRPr="00EA2FAC" w:rsidRDefault="005675AA" w:rsidP="005675AA">
      <w:pPr>
        <w:pStyle w:val="Bezproreda"/>
        <w:rPr>
          <w:rFonts w:ascii="Times New Roman" w:hAnsi="Times New Roman" w:cs="Times New Roman"/>
          <w:sz w:val="24"/>
          <w:szCs w:val="24"/>
        </w:rPr>
      </w:pPr>
      <w:r w:rsidRPr="00EA2FAC">
        <w:rPr>
          <w:rFonts w:ascii="Times New Roman" w:hAnsi="Times New Roman" w:cs="Times New Roman"/>
          <w:sz w:val="24"/>
          <w:szCs w:val="24"/>
        </w:rPr>
        <w:t>Ugovore iz stavka 1. ovog članka potpisuje gradonačelnik.</w:t>
      </w:r>
    </w:p>
    <w:p w:rsidR="005675AA" w:rsidRDefault="005675AA" w:rsidP="005675AA">
      <w:pPr>
        <w:pStyle w:val="Bezproreda"/>
        <w:rPr>
          <w:rFonts w:ascii="Times New Roman" w:hAnsi="Times New Roman" w:cs="Times New Roman"/>
          <w:sz w:val="24"/>
          <w:szCs w:val="24"/>
        </w:rPr>
      </w:pPr>
      <w:r w:rsidRPr="00EA2FAC">
        <w:rPr>
          <w:rFonts w:ascii="Times New Roman" w:hAnsi="Times New Roman" w:cs="Times New Roman"/>
          <w:sz w:val="24"/>
          <w:szCs w:val="24"/>
        </w:rPr>
        <w:t>Jedan primjerak Ugovora obvezno se dostavlja odjelu za financije, u roku od osam dana od potpisa Ugovora.</w:t>
      </w:r>
    </w:p>
    <w:p w:rsidR="005675AA" w:rsidRDefault="005675AA" w:rsidP="005675AA">
      <w:pPr>
        <w:pStyle w:val="Bezproreda"/>
        <w:rPr>
          <w:rFonts w:ascii="Times New Roman" w:hAnsi="Times New Roman" w:cs="Times New Roman"/>
          <w:sz w:val="24"/>
          <w:szCs w:val="24"/>
        </w:rPr>
      </w:pPr>
    </w:p>
    <w:p w:rsidR="005675AA" w:rsidRDefault="005675AA" w:rsidP="005675AA">
      <w:pPr>
        <w:pStyle w:val="StandardWeb"/>
        <w:shd w:val="clear" w:color="auto" w:fill="FFFFFF"/>
        <w:spacing w:before="0" w:beforeAutospacing="0" w:after="0" w:afterAutospacing="0"/>
        <w:rPr>
          <w:color w:val="000000"/>
        </w:rPr>
      </w:pPr>
      <w:r w:rsidRPr="008B5EF4">
        <w:rPr>
          <w:color w:val="000000"/>
        </w:rPr>
        <w:t>IV. UPRAVLJANJE FINANCIJSKOM I NEFINANCIJSKOM IMOVINOM</w:t>
      </w:r>
    </w:p>
    <w:p w:rsidR="005675AA" w:rsidRPr="00C81116"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25</w:t>
      </w:r>
      <w:r w:rsidRPr="00C81116">
        <w:rPr>
          <w:rFonts w:ascii="Times New Roman" w:hAnsi="Times New Roman" w:cs="Times New Roman"/>
          <w:sz w:val="24"/>
          <w:szCs w:val="24"/>
        </w:rPr>
        <w:t>.</w:t>
      </w:r>
    </w:p>
    <w:p w:rsidR="005675AA" w:rsidRPr="00C81116"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C81116">
        <w:rPr>
          <w:rFonts w:ascii="Times New Roman" w:hAnsi="Times New Roman" w:cs="Times New Roman"/>
          <w:sz w:val="24"/>
          <w:szCs w:val="24"/>
        </w:rPr>
        <w:t xml:space="preserve">Raspoloživim novčanim sredstvima na računu Proračuna </w:t>
      </w:r>
      <w:r>
        <w:rPr>
          <w:rFonts w:ascii="Times New Roman" w:hAnsi="Times New Roman" w:cs="Times New Roman"/>
          <w:sz w:val="24"/>
          <w:szCs w:val="24"/>
        </w:rPr>
        <w:t>upravlja G</w:t>
      </w:r>
      <w:r w:rsidRPr="00C81116">
        <w:rPr>
          <w:rFonts w:ascii="Times New Roman" w:hAnsi="Times New Roman" w:cs="Times New Roman"/>
          <w:sz w:val="24"/>
          <w:szCs w:val="24"/>
        </w:rPr>
        <w:t>radonačelnik.</w:t>
      </w:r>
    </w:p>
    <w:p w:rsidR="005675AA" w:rsidRPr="00C81116" w:rsidRDefault="005675AA" w:rsidP="005675AA">
      <w:pPr>
        <w:pStyle w:val="Bezproreda"/>
        <w:jc w:val="both"/>
        <w:rPr>
          <w:rFonts w:ascii="Times New Roman" w:hAnsi="Times New Roman" w:cs="Times New Roman"/>
          <w:sz w:val="24"/>
          <w:szCs w:val="24"/>
        </w:rPr>
      </w:pPr>
      <w:r w:rsidRPr="00C81116">
        <w:rPr>
          <w:rFonts w:ascii="Times New Roman" w:hAnsi="Times New Roman" w:cs="Times New Roman"/>
          <w:sz w:val="24"/>
          <w:szCs w:val="24"/>
        </w:rPr>
        <w:t>Slobodna novčana sredstva Proračuna mogu se oročavati kod poslovnih banaka ili plasirati drugim pravnim osobama putem kratkoročnih pozajmica, poštujući načela sigurnosti i likvidnosti.</w:t>
      </w:r>
    </w:p>
    <w:p w:rsidR="005675AA" w:rsidRPr="00C81116" w:rsidRDefault="005675AA" w:rsidP="005675AA">
      <w:pPr>
        <w:pStyle w:val="Bezproreda"/>
        <w:jc w:val="both"/>
        <w:rPr>
          <w:rFonts w:ascii="Times New Roman" w:hAnsi="Times New Roman" w:cs="Times New Roman"/>
          <w:sz w:val="24"/>
          <w:szCs w:val="24"/>
        </w:rPr>
      </w:pPr>
      <w:r w:rsidRPr="00C81116">
        <w:rPr>
          <w:rFonts w:ascii="Times New Roman" w:hAnsi="Times New Roman" w:cs="Times New Roman"/>
          <w:sz w:val="24"/>
          <w:szCs w:val="24"/>
        </w:rPr>
        <w:t>Odluku o oročavanju sredstava ili davanju kratkoročnih pozajmica donosi Gradonačelnik.</w:t>
      </w:r>
    </w:p>
    <w:p w:rsidR="005675AA" w:rsidRPr="00C81116" w:rsidRDefault="005675AA" w:rsidP="005675AA">
      <w:pPr>
        <w:pStyle w:val="Bezproreda"/>
        <w:jc w:val="both"/>
        <w:rPr>
          <w:rFonts w:ascii="Times New Roman" w:hAnsi="Times New Roman" w:cs="Times New Roman"/>
          <w:sz w:val="24"/>
          <w:szCs w:val="24"/>
        </w:rPr>
      </w:pPr>
      <w:r w:rsidRPr="00C81116">
        <w:rPr>
          <w:rFonts w:ascii="Times New Roman" w:hAnsi="Times New Roman" w:cs="Times New Roman"/>
          <w:sz w:val="24"/>
          <w:szCs w:val="24"/>
        </w:rPr>
        <w:t>Tražitelj kratkoročne pozajmice obvezan je uz obrazloženi zahtjev za odobrenjem pozajmice, priložiti financijski izvještaj za obračunsko razdoblje koje prethodi razdoblju u kojem se traži pozajmica.</w:t>
      </w:r>
    </w:p>
    <w:p w:rsidR="005675AA" w:rsidRPr="00C81116" w:rsidRDefault="005675AA" w:rsidP="005675AA">
      <w:pPr>
        <w:pStyle w:val="Bezproreda"/>
        <w:jc w:val="both"/>
        <w:rPr>
          <w:rFonts w:ascii="Times New Roman" w:hAnsi="Times New Roman" w:cs="Times New Roman"/>
          <w:sz w:val="24"/>
          <w:szCs w:val="24"/>
        </w:rPr>
      </w:pPr>
      <w:r w:rsidRPr="00C81116">
        <w:rPr>
          <w:rFonts w:ascii="Times New Roman" w:hAnsi="Times New Roman" w:cs="Times New Roman"/>
          <w:sz w:val="24"/>
          <w:szCs w:val="24"/>
        </w:rPr>
        <w:t xml:space="preserve">Visina kratkoročne pozajmice po pojedinom korisniku ne može iznositi više od </w:t>
      </w:r>
      <w:r w:rsidRPr="004A2052">
        <w:rPr>
          <w:rFonts w:ascii="Times New Roman" w:hAnsi="Times New Roman" w:cs="Times New Roman"/>
          <w:sz w:val="24"/>
          <w:szCs w:val="24"/>
        </w:rPr>
        <w:t xml:space="preserve">200.000,00 </w:t>
      </w:r>
      <w:r w:rsidRPr="00C81116">
        <w:rPr>
          <w:rFonts w:ascii="Times New Roman" w:hAnsi="Times New Roman" w:cs="Times New Roman"/>
          <w:sz w:val="24"/>
          <w:szCs w:val="24"/>
        </w:rPr>
        <w:t>kn, a rok na koji se pozajmica daje, ne može biti duži od šest mjeseci.</w:t>
      </w:r>
    </w:p>
    <w:p w:rsidR="005675AA" w:rsidRDefault="005675AA" w:rsidP="005675AA">
      <w:pPr>
        <w:pStyle w:val="Bezproreda"/>
        <w:jc w:val="both"/>
        <w:rPr>
          <w:rFonts w:ascii="Times New Roman" w:hAnsi="Times New Roman" w:cs="Times New Roman"/>
          <w:sz w:val="24"/>
          <w:szCs w:val="24"/>
        </w:rPr>
      </w:pPr>
      <w:r w:rsidRPr="00C81116">
        <w:rPr>
          <w:rFonts w:ascii="Times New Roman" w:hAnsi="Times New Roman" w:cs="Times New Roman"/>
          <w:sz w:val="24"/>
          <w:szCs w:val="24"/>
        </w:rPr>
        <w:t>Korisnik kratkoročne pozajmice obvezan je vratiti sredstva</w:t>
      </w:r>
      <w:r>
        <w:rPr>
          <w:rFonts w:ascii="Times New Roman" w:hAnsi="Times New Roman" w:cs="Times New Roman"/>
          <w:sz w:val="24"/>
          <w:szCs w:val="24"/>
        </w:rPr>
        <w:t xml:space="preserve"> u Proračun do 31. prosinca 2019</w:t>
      </w:r>
      <w:r w:rsidRPr="00C81116">
        <w:rPr>
          <w:rFonts w:ascii="Times New Roman" w:hAnsi="Times New Roman" w:cs="Times New Roman"/>
          <w:sz w:val="24"/>
          <w:szCs w:val="24"/>
        </w:rPr>
        <w:t>. godine.</w:t>
      </w:r>
    </w:p>
    <w:p w:rsidR="005675AA" w:rsidRPr="00C81116" w:rsidRDefault="005675AA" w:rsidP="005675AA">
      <w:pPr>
        <w:pStyle w:val="Bezproreda"/>
        <w:jc w:val="both"/>
        <w:rPr>
          <w:rFonts w:ascii="Times New Roman" w:hAnsi="Times New Roman" w:cs="Times New Roman"/>
          <w:sz w:val="24"/>
          <w:szCs w:val="24"/>
        </w:rPr>
      </w:pPr>
    </w:p>
    <w:p w:rsidR="005675AA" w:rsidRPr="008B5EF4" w:rsidRDefault="005675AA" w:rsidP="005675AA">
      <w:pPr>
        <w:pStyle w:val="StandardWeb"/>
        <w:shd w:val="clear" w:color="auto" w:fill="FFFFFF"/>
        <w:spacing w:before="0" w:beforeAutospacing="0" w:after="0" w:afterAutospacing="0"/>
        <w:jc w:val="both"/>
        <w:rPr>
          <w:color w:val="000000"/>
        </w:rPr>
      </w:pPr>
      <w:r w:rsidRPr="008B5EF4">
        <w:rPr>
          <w:color w:val="000000"/>
        </w:rPr>
        <w:t>V. ZADUŽIVANJE I DAVANJE JAMSTVA</w:t>
      </w:r>
    </w:p>
    <w:p w:rsidR="005675AA" w:rsidRPr="003E1B38"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26</w:t>
      </w:r>
      <w:r w:rsidRPr="003E1B38">
        <w:rPr>
          <w:rFonts w:ascii="Times New Roman" w:hAnsi="Times New Roman" w:cs="Times New Roman"/>
          <w:sz w:val="24"/>
          <w:szCs w:val="24"/>
        </w:rPr>
        <w:t>.</w:t>
      </w:r>
    </w:p>
    <w:p w:rsidR="005675AA" w:rsidRPr="003E1B38"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Grad se može zaduživati za kapitalna ulaganja, te izdavati jamstva u skladu sa Zakonom o proračunu i Pravilnikom o postupku zaduživanja jedinica lokalne i područne (regionalne) samouprave i davanju jamstva jedinica područne (regionalne) samouprave.</w:t>
      </w:r>
    </w:p>
    <w:p w:rsidR="005675AA" w:rsidRDefault="005675AA" w:rsidP="005675AA">
      <w:pPr>
        <w:pStyle w:val="Bezproreda"/>
        <w:jc w:val="both"/>
        <w:rPr>
          <w:rFonts w:ascii="Times New Roman" w:hAnsi="Times New Roman" w:cs="Times New Roman"/>
          <w:sz w:val="24"/>
          <w:szCs w:val="24"/>
        </w:rPr>
      </w:pPr>
      <w:r w:rsidRPr="003E1B38">
        <w:rPr>
          <w:rFonts w:ascii="Times New Roman" w:hAnsi="Times New Roman" w:cs="Times New Roman"/>
          <w:sz w:val="24"/>
          <w:szCs w:val="24"/>
        </w:rPr>
        <w:t>Odluku o zaduživanju Grada i Odluku o izdavanju jamstva donosi Gradsko vijeće na prijedlog gradonačelnika.</w:t>
      </w:r>
    </w:p>
    <w:p w:rsidR="005675AA" w:rsidRPr="003E1B38"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27</w:t>
      </w:r>
      <w:r w:rsidRPr="003E1B38">
        <w:rPr>
          <w:rFonts w:ascii="Times New Roman" w:hAnsi="Times New Roman" w:cs="Times New Roman"/>
          <w:sz w:val="24"/>
          <w:szCs w:val="24"/>
        </w:rPr>
        <w:t>.</w:t>
      </w:r>
    </w:p>
    <w:p w:rsidR="005675AA"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E1B38">
        <w:rPr>
          <w:rFonts w:ascii="Times New Roman" w:hAnsi="Times New Roman" w:cs="Times New Roman"/>
          <w:sz w:val="24"/>
          <w:szCs w:val="24"/>
        </w:rPr>
        <w:t>Za premošćivanje jaza nastalog zbog različite dinamike priljeva sredstava i dospijeća obveza, gradonačelnik može d</w:t>
      </w:r>
      <w:r>
        <w:rPr>
          <w:rFonts w:ascii="Times New Roman" w:hAnsi="Times New Roman" w:cs="Times New Roman"/>
          <w:sz w:val="24"/>
          <w:szCs w:val="24"/>
        </w:rPr>
        <w:t>onijeti odluku kojom se Grad Otočac</w:t>
      </w:r>
      <w:r w:rsidRPr="003E1B38">
        <w:rPr>
          <w:rFonts w:ascii="Times New Roman" w:hAnsi="Times New Roman" w:cs="Times New Roman"/>
          <w:sz w:val="24"/>
          <w:szCs w:val="24"/>
        </w:rPr>
        <w:t xml:space="preserve"> kratkoročno zadužuje, najduže do 12 mjesec</w:t>
      </w:r>
      <w:r>
        <w:rPr>
          <w:rFonts w:ascii="Times New Roman" w:hAnsi="Times New Roman" w:cs="Times New Roman"/>
          <w:sz w:val="24"/>
          <w:szCs w:val="24"/>
        </w:rPr>
        <w:t>i</w:t>
      </w:r>
      <w:r w:rsidRPr="003E1B38">
        <w:rPr>
          <w:rFonts w:ascii="Times New Roman" w:hAnsi="Times New Roman" w:cs="Times New Roman"/>
          <w:sz w:val="24"/>
          <w:szCs w:val="24"/>
        </w:rPr>
        <w:t xml:space="preserve">, bez mogućnosti daljnjeg </w:t>
      </w:r>
      <w:proofErr w:type="spellStart"/>
      <w:r w:rsidRPr="003E1B38">
        <w:rPr>
          <w:rFonts w:ascii="Times New Roman" w:hAnsi="Times New Roman" w:cs="Times New Roman"/>
          <w:sz w:val="24"/>
          <w:szCs w:val="24"/>
        </w:rPr>
        <w:t>reprograma</w:t>
      </w:r>
      <w:proofErr w:type="spellEnd"/>
      <w:r w:rsidRPr="003E1B38">
        <w:rPr>
          <w:rFonts w:ascii="Times New Roman" w:hAnsi="Times New Roman" w:cs="Times New Roman"/>
          <w:sz w:val="24"/>
          <w:szCs w:val="24"/>
        </w:rPr>
        <w:t xml:space="preserve"> ili zatvaranja postojećih obveza po kratkoročnim kreditima ili zajmovima uzimanjem novih kratkoročnih kredita ili zajmova.</w:t>
      </w:r>
    </w:p>
    <w:p w:rsidR="005675AA" w:rsidRPr="00631A99"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28</w:t>
      </w:r>
      <w:r w:rsidRPr="00631A99">
        <w:rPr>
          <w:rFonts w:ascii="Times New Roman" w:hAnsi="Times New Roman" w:cs="Times New Roman"/>
          <w:sz w:val="24"/>
          <w:szCs w:val="24"/>
        </w:rPr>
        <w:t>.</w:t>
      </w:r>
    </w:p>
    <w:p w:rsidR="005675AA" w:rsidRPr="00631A99"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631A99">
        <w:rPr>
          <w:rFonts w:ascii="Times New Roman" w:hAnsi="Times New Roman" w:cs="Times New Roman"/>
          <w:sz w:val="24"/>
          <w:szCs w:val="24"/>
        </w:rPr>
        <w:t>Ustanova i trgovačko društvo kojima je osnivač i većinski vlasnik Grad može se zadužiti samo uz suglasnost Gradskog vijeća.</w:t>
      </w:r>
    </w:p>
    <w:p w:rsidR="005675AA" w:rsidRDefault="005675AA" w:rsidP="005675AA">
      <w:pPr>
        <w:pStyle w:val="Bezproreda"/>
        <w:jc w:val="both"/>
        <w:rPr>
          <w:rFonts w:ascii="Times New Roman" w:hAnsi="Times New Roman" w:cs="Times New Roman"/>
          <w:sz w:val="24"/>
          <w:szCs w:val="24"/>
        </w:rPr>
      </w:pPr>
      <w:r w:rsidRPr="00631A99">
        <w:rPr>
          <w:rFonts w:ascii="Times New Roman" w:hAnsi="Times New Roman" w:cs="Times New Roman"/>
          <w:sz w:val="24"/>
          <w:szCs w:val="24"/>
        </w:rPr>
        <w:t xml:space="preserve">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w:t>
      </w:r>
      <w:r w:rsidRPr="00631A99">
        <w:rPr>
          <w:rFonts w:ascii="Times New Roman" w:hAnsi="Times New Roman" w:cs="Times New Roman"/>
          <w:sz w:val="24"/>
          <w:szCs w:val="24"/>
        </w:rPr>
        <w:lastRenderedPageBreak/>
        <w:t>navedenim troškovima, izjavu odgovorne osobe da pod materijalnom i krivičnom odgovornošću jamči za ispravnost dokumentacije.</w:t>
      </w:r>
    </w:p>
    <w:p w:rsidR="005675AA" w:rsidRPr="00631A99" w:rsidRDefault="005675AA" w:rsidP="005675AA">
      <w:pPr>
        <w:pStyle w:val="Bezproreda"/>
        <w:jc w:val="both"/>
        <w:rPr>
          <w:rFonts w:ascii="Times New Roman" w:hAnsi="Times New Roman" w:cs="Times New Roman"/>
          <w:sz w:val="24"/>
          <w:szCs w:val="24"/>
        </w:rPr>
      </w:pPr>
    </w:p>
    <w:p w:rsidR="005675AA" w:rsidRPr="008B5EF4" w:rsidRDefault="005675AA" w:rsidP="005675AA">
      <w:pPr>
        <w:pStyle w:val="StandardWeb"/>
        <w:shd w:val="clear" w:color="auto" w:fill="FFFFFF"/>
        <w:spacing w:before="0" w:beforeAutospacing="0" w:after="0" w:afterAutospacing="0"/>
        <w:rPr>
          <w:color w:val="000000"/>
        </w:rPr>
      </w:pPr>
      <w:r w:rsidRPr="008B5EF4">
        <w:rPr>
          <w:color w:val="000000"/>
        </w:rPr>
        <w:t>VI. URAVNOTEŽENJE PRORAČUNA</w:t>
      </w:r>
    </w:p>
    <w:p w:rsidR="005675AA" w:rsidRPr="00D028BE"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29</w:t>
      </w:r>
      <w:r w:rsidRPr="00D028BE">
        <w:rPr>
          <w:rFonts w:ascii="Times New Roman" w:hAnsi="Times New Roman" w:cs="Times New Roman"/>
          <w:sz w:val="24"/>
          <w:szCs w:val="24"/>
        </w:rPr>
        <w:t>.</w:t>
      </w:r>
    </w:p>
    <w:p w:rsidR="005675AA"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3F1418">
        <w:rPr>
          <w:rFonts w:ascii="Times New Roman" w:hAnsi="Times New Roman" w:cs="Times New Roman"/>
          <w:sz w:val="24"/>
          <w:szCs w:val="24"/>
        </w:rPr>
        <w:t xml:space="preserve">Ako tijekom godine dođe do povećanja rashoda i/ili izdataka odnosno smanjenja prihoda i/ili primitaka, Gradonačelnik može poduzeti mjere za uravnoteženje Proračuna propisane zakonom kojim se uređuje proračun. </w:t>
      </w:r>
    </w:p>
    <w:p w:rsidR="005675AA" w:rsidRDefault="005675AA" w:rsidP="005675AA">
      <w:pPr>
        <w:pStyle w:val="Bezproreda"/>
        <w:ind w:firstLine="708"/>
        <w:jc w:val="both"/>
        <w:rPr>
          <w:rFonts w:ascii="Times New Roman" w:hAnsi="Times New Roman" w:cs="Times New Roman"/>
          <w:sz w:val="24"/>
          <w:szCs w:val="24"/>
        </w:rPr>
      </w:pPr>
      <w:r w:rsidRPr="003F1418">
        <w:rPr>
          <w:rFonts w:ascii="Times New Roman" w:hAnsi="Times New Roman" w:cs="Times New Roman"/>
          <w:sz w:val="24"/>
          <w:szCs w:val="24"/>
        </w:rPr>
        <w:t xml:space="preserve">Ako se primjenom privremenih mjera ne uravnoteži Proračun, njegovo uravnoteženje, odnosno preraspodjelu sredstava između proračunskih korisnika, utvrdit će Gradsko vijeće izmjenama i dopunama Proračuna. </w:t>
      </w:r>
    </w:p>
    <w:p w:rsidR="005675AA" w:rsidRDefault="005675AA" w:rsidP="005675AA">
      <w:pPr>
        <w:pStyle w:val="Bezproreda"/>
        <w:ind w:firstLine="708"/>
        <w:jc w:val="both"/>
        <w:rPr>
          <w:rFonts w:ascii="Times New Roman" w:hAnsi="Times New Roman" w:cs="Times New Roman"/>
          <w:sz w:val="24"/>
          <w:szCs w:val="24"/>
        </w:rPr>
      </w:pPr>
      <w:r w:rsidRPr="003F1418">
        <w:rPr>
          <w:rFonts w:ascii="Times New Roman" w:hAnsi="Times New Roman" w:cs="Times New Roman"/>
          <w:sz w:val="24"/>
          <w:szCs w:val="24"/>
        </w:rPr>
        <w:t xml:space="preserve">Izmjenama i dopunama Proračuna iz stavka 2. ovoga članka uravnotežuju se prihodi i primici, odnosno rashodi i izdaci Proračuna. </w:t>
      </w:r>
    </w:p>
    <w:p w:rsidR="005675AA" w:rsidRDefault="005675AA" w:rsidP="005675AA">
      <w:pPr>
        <w:pStyle w:val="Bezproreda"/>
        <w:ind w:firstLine="708"/>
        <w:jc w:val="both"/>
        <w:rPr>
          <w:rFonts w:ascii="Times New Roman" w:hAnsi="Times New Roman" w:cs="Times New Roman"/>
          <w:sz w:val="24"/>
          <w:szCs w:val="24"/>
        </w:rPr>
      </w:pPr>
      <w:r w:rsidRPr="003F1418">
        <w:rPr>
          <w:rFonts w:ascii="Times New Roman" w:hAnsi="Times New Roman" w:cs="Times New Roman"/>
          <w:sz w:val="24"/>
          <w:szCs w:val="24"/>
        </w:rPr>
        <w:t xml:space="preserve">Proračunski korisnici iz članka </w:t>
      </w:r>
      <w:r>
        <w:rPr>
          <w:rFonts w:ascii="Times New Roman" w:hAnsi="Times New Roman" w:cs="Times New Roman"/>
          <w:sz w:val="24"/>
          <w:szCs w:val="24"/>
        </w:rPr>
        <w:t>3</w:t>
      </w:r>
      <w:r w:rsidRPr="003F1418">
        <w:rPr>
          <w:rFonts w:ascii="Times New Roman" w:hAnsi="Times New Roman" w:cs="Times New Roman"/>
          <w:sz w:val="24"/>
          <w:szCs w:val="24"/>
        </w:rPr>
        <w:t>.  ove Odluke, izmjene i dopune financijskih planova predlažu u postupku izrade i donošenja izmjena i dopuna Proračuna.</w:t>
      </w:r>
    </w:p>
    <w:p w:rsidR="005675AA" w:rsidRPr="007F1199" w:rsidRDefault="005675AA" w:rsidP="005675AA">
      <w:pPr>
        <w:pStyle w:val="Bezproreda"/>
        <w:ind w:firstLine="708"/>
        <w:jc w:val="both"/>
        <w:rPr>
          <w:rFonts w:ascii="Times New Roman" w:hAnsi="Times New Roman" w:cs="Times New Roman"/>
          <w:sz w:val="24"/>
          <w:szCs w:val="24"/>
        </w:rPr>
      </w:pPr>
      <w:r w:rsidRPr="007F1199">
        <w:rPr>
          <w:rFonts w:ascii="Times New Roman" w:hAnsi="Times New Roman" w:cs="Times New Roman"/>
          <w:sz w:val="24"/>
          <w:szCs w:val="24"/>
        </w:rPr>
        <w:t xml:space="preserve">  Proračunski korisnici mogu izvršiti  Izmjene i dopune financijskih planova onih rashoda koji se financiraju iz vlastitih prihoda Proračunskog korisnika uz pisanu obavijest Gradonačelniku i tijelu Gradske uprave nadležnom za financije.</w:t>
      </w:r>
    </w:p>
    <w:p w:rsidR="005675AA" w:rsidRPr="00D028BE"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30</w:t>
      </w:r>
      <w:r w:rsidRPr="00D028BE">
        <w:rPr>
          <w:rFonts w:ascii="Times New Roman" w:hAnsi="Times New Roman" w:cs="Times New Roman"/>
          <w:sz w:val="24"/>
          <w:szCs w:val="24"/>
        </w:rPr>
        <w:t>.</w:t>
      </w:r>
    </w:p>
    <w:p w:rsidR="005675AA"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696608">
        <w:rPr>
          <w:rFonts w:ascii="Times New Roman" w:hAnsi="Times New Roman" w:cs="Times New Roman"/>
          <w:sz w:val="24"/>
          <w:szCs w:val="24"/>
        </w:rPr>
        <w:t xml:space="preserve">Gradonačelnik može odobriti preraspodjelu sredstava u Proračunu unutar pojedinog razdjela i između pojedinih razdjela na zahtjev pročelnika tijela gradske uprave, time da umanjenje pojedine stavke rashoda ne može biti veće od 5% sredstava utvrđenih na toj stavci. Iznimno od odredbe stavka 1. ovoga članka, preraspodjela sredstava može se izvršiti najviše do 15% sredstava utvrđenih na stavci rashoda, ako se time osigurava povećanje sredstava učešća Grada planiranih u Proračunu za financiranje projekata koji se sufinanciraju iz sredstava Europske unije, ako to odobri Gradonačelnik. </w:t>
      </w:r>
    </w:p>
    <w:p w:rsidR="005675AA" w:rsidRPr="000102FF" w:rsidRDefault="005675AA" w:rsidP="005675AA">
      <w:pPr>
        <w:pStyle w:val="Bezproreda"/>
        <w:ind w:firstLine="708"/>
        <w:jc w:val="both"/>
        <w:rPr>
          <w:rFonts w:ascii="Times New Roman" w:hAnsi="Times New Roman" w:cs="Times New Roman"/>
          <w:sz w:val="24"/>
          <w:szCs w:val="24"/>
        </w:rPr>
      </w:pPr>
      <w:r w:rsidRPr="000102FF">
        <w:rPr>
          <w:rFonts w:ascii="Times New Roman" w:hAnsi="Times New Roman" w:cs="Times New Roman"/>
          <w:sz w:val="24"/>
          <w:szCs w:val="24"/>
        </w:rPr>
        <w:t xml:space="preserve">Obrazloženi zahtjev iz stavaka 1.  ovoga članka dostavlja se Gradonačelniku putem Jedinstvenog upravnog odjela i mora sadržavati odgovarajuću dokumentaciju kojom se dokazuje opravdanost razloga za dodatnim sredstvima na proračunskoj stavci koja se povećava, odnosno opravdanost razloga za smanjenje sredstava na proračunskim stavkama. Proračunska sredstva ne mogu se preraspodijeliti između Računa prihoda i rashoda i Računa financiranja. </w:t>
      </w:r>
    </w:p>
    <w:p w:rsidR="005675AA" w:rsidRPr="00696608" w:rsidRDefault="005675AA" w:rsidP="005675AA">
      <w:pPr>
        <w:pStyle w:val="Bezproreda"/>
        <w:ind w:firstLine="708"/>
        <w:jc w:val="both"/>
        <w:rPr>
          <w:rFonts w:ascii="Times New Roman" w:hAnsi="Times New Roman" w:cs="Times New Roman"/>
          <w:sz w:val="24"/>
          <w:szCs w:val="24"/>
        </w:rPr>
      </w:pPr>
      <w:r w:rsidRPr="00696608">
        <w:rPr>
          <w:rFonts w:ascii="Times New Roman" w:hAnsi="Times New Roman" w:cs="Times New Roman"/>
          <w:sz w:val="24"/>
          <w:szCs w:val="24"/>
        </w:rPr>
        <w:t>O izvršenim preraspodjelama u smislu stavka 1. i 2. ovoga članka Gradonačelnik izvještava Gradsko vijeće prilikom podnošenja polugodišnjeg i godišnjeg iz</w:t>
      </w:r>
      <w:r>
        <w:rPr>
          <w:rFonts w:ascii="Times New Roman" w:hAnsi="Times New Roman" w:cs="Times New Roman"/>
          <w:sz w:val="24"/>
          <w:szCs w:val="24"/>
        </w:rPr>
        <w:t>vještaja o izvršenju Proračuna.</w:t>
      </w:r>
    </w:p>
    <w:p w:rsidR="005675AA" w:rsidRDefault="005675AA" w:rsidP="005675AA">
      <w:pPr>
        <w:pStyle w:val="Bezproreda"/>
        <w:jc w:val="both"/>
        <w:rPr>
          <w:rFonts w:ascii="Times New Roman" w:hAnsi="Times New Roman" w:cs="Times New Roman"/>
          <w:sz w:val="24"/>
          <w:szCs w:val="24"/>
        </w:rPr>
      </w:pPr>
    </w:p>
    <w:p w:rsidR="005675AA" w:rsidRPr="008B5EF4" w:rsidRDefault="005675AA" w:rsidP="005675AA">
      <w:pPr>
        <w:pStyle w:val="StandardWeb"/>
        <w:shd w:val="clear" w:color="auto" w:fill="FFFFFF"/>
        <w:spacing w:before="0" w:beforeAutospacing="0" w:after="0" w:afterAutospacing="0"/>
        <w:rPr>
          <w:color w:val="000000"/>
        </w:rPr>
      </w:pPr>
      <w:r w:rsidRPr="008B5EF4">
        <w:rPr>
          <w:color w:val="000000"/>
        </w:rPr>
        <w:t>VII. IZVJEŠTAVANJE</w:t>
      </w:r>
    </w:p>
    <w:p w:rsidR="005675AA" w:rsidRPr="00F0194E"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31</w:t>
      </w:r>
      <w:r w:rsidRPr="00F0194E">
        <w:rPr>
          <w:rFonts w:ascii="Times New Roman" w:hAnsi="Times New Roman" w:cs="Times New Roman"/>
          <w:sz w:val="24"/>
          <w:szCs w:val="24"/>
        </w:rPr>
        <w:t>.</w:t>
      </w:r>
    </w:p>
    <w:p w:rsidR="005675AA" w:rsidRPr="00F0194E" w:rsidRDefault="005675AA" w:rsidP="005675AA">
      <w:pPr>
        <w:pStyle w:val="Bezproreda"/>
        <w:rPr>
          <w:rFonts w:ascii="Times New Roman" w:hAnsi="Times New Roman" w:cs="Times New Roman"/>
          <w:sz w:val="24"/>
          <w:szCs w:val="24"/>
        </w:rPr>
      </w:pPr>
      <w:r>
        <w:rPr>
          <w:rFonts w:ascii="Times New Roman" w:hAnsi="Times New Roman" w:cs="Times New Roman"/>
          <w:sz w:val="24"/>
          <w:szCs w:val="24"/>
        </w:rPr>
        <w:tab/>
      </w:r>
      <w:r w:rsidRPr="00F0194E">
        <w:rPr>
          <w:rFonts w:ascii="Times New Roman" w:hAnsi="Times New Roman" w:cs="Times New Roman"/>
          <w:sz w:val="24"/>
          <w:szCs w:val="24"/>
        </w:rPr>
        <w:t>Upravno tijelo za financije podnosi Gradonačelniku Polugodišnji i Godišnji obračun o izvršenju Proračuna.</w:t>
      </w:r>
    </w:p>
    <w:p w:rsidR="005675AA" w:rsidRDefault="005675AA" w:rsidP="005675AA">
      <w:pPr>
        <w:pStyle w:val="Bezproreda"/>
        <w:rPr>
          <w:rFonts w:ascii="Times New Roman" w:hAnsi="Times New Roman" w:cs="Times New Roman"/>
          <w:sz w:val="24"/>
          <w:szCs w:val="24"/>
        </w:rPr>
      </w:pPr>
      <w:r w:rsidRPr="00F0194E">
        <w:rPr>
          <w:rFonts w:ascii="Times New Roman" w:hAnsi="Times New Roman" w:cs="Times New Roman"/>
          <w:sz w:val="24"/>
          <w:szCs w:val="24"/>
        </w:rPr>
        <w:t>Isti se dostavljaju i Gradskom vijeću, u rokovima propisanim Zakonom o proračunu.</w:t>
      </w:r>
    </w:p>
    <w:p w:rsidR="005675AA" w:rsidRPr="00805548"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32</w:t>
      </w:r>
      <w:r w:rsidRPr="00805548">
        <w:rPr>
          <w:rFonts w:ascii="Times New Roman" w:hAnsi="Times New Roman" w:cs="Times New Roman"/>
          <w:sz w:val="24"/>
          <w:szCs w:val="24"/>
        </w:rPr>
        <w:t>.</w:t>
      </w:r>
    </w:p>
    <w:p w:rsidR="005675AA" w:rsidRPr="00BE4579"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E4579">
        <w:rPr>
          <w:rFonts w:ascii="Times New Roman" w:hAnsi="Times New Roman" w:cs="Times New Roman"/>
          <w:sz w:val="24"/>
          <w:szCs w:val="24"/>
        </w:rPr>
        <w:t>Ustanove i trgovačka društva kojima je osnivač Grad dužni su dostaviti godišnj</w:t>
      </w:r>
      <w:r>
        <w:rPr>
          <w:rFonts w:ascii="Times New Roman" w:hAnsi="Times New Roman" w:cs="Times New Roman"/>
          <w:sz w:val="24"/>
          <w:szCs w:val="24"/>
        </w:rPr>
        <w:t>i izvještaj o poslovanju za 2018</w:t>
      </w:r>
      <w:r w:rsidRPr="00BE4579">
        <w:rPr>
          <w:rFonts w:ascii="Times New Roman" w:hAnsi="Times New Roman" w:cs="Times New Roman"/>
          <w:sz w:val="24"/>
          <w:szCs w:val="24"/>
        </w:rPr>
        <w:t xml:space="preserve">. godinu (ostvarenje financijskog plana i izvještaj o radu) nadležnom upravnom tijelu, najkasnije </w:t>
      </w:r>
      <w:r>
        <w:rPr>
          <w:rFonts w:ascii="Times New Roman" w:hAnsi="Times New Roman" w:cs="Times New Roman"/>
          <w:sz w:val="24"/>
          <w:szCs w:val="24"/>
        </w:rPr>
        <w:t>u rokovima propisanim posebnim zakonima</w:t>
      </w:r>
      <w:r w:rsidRPr="00BE4579">
        <w:rPr>
          <w:rFonts w:ascii="Times New Roman" w:hAnsi="Times New Roman" w:cs="Times New Roman"/>
          <w:sz w:val="24"/>
          <w:szCs w:val="24"/>
        </w:rPr>
        <w:t>.</w:t>
      </w:r>
    </w:p>
    <w:p w:rsidR="005675AA" w:rsidRPr="00BE4579" w:rsidRDefault="005675AA" w:rsidP="005675AA">
      <w:pPr>
        <w:pStyle w:val="Bezproreda"/>
        <w:jc w:val="both"/>
        <w:rPr>
          <w:rFonts w:ascii="Times New Roman" w:hAnsi="Times New Roman" w:cs="Times New Roman"/>
          <w:sz w:val="24"/>
          <w:szCs w:val="24"/>
        </w:rPr>
      </w:pPr>
      <w:r w:rsidRPr="00BE4579">
        <w:rPr>
          <w:rFonts w:ascii="Times New Roman" w:hAnsi="Times New Roman" w:cs="Times New Roman"/>
          <w:sz w:val="24"/>
          <w:szCs w:val="24"/>
        </w:rPr>
        <w:t>Izvještaj o poslovanju mora sadržavati prijedlog korištenja vlastitih neutrošenih sredstava, odnosno prijedlog pokrića gubitka poslovanja.</w:t>
      </w:r>
    </w:p>
    <w:p w:rsidR="005675AA" w:rsidRPr="00BE4579"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E4579">
        <w:rPr>
          <w:rFonts w:ascii="Times New Roman" w:hAnsi="Times New Roman" w:cs="Times New Roman"/>
          <w:sz w:val="24"/>
          <w:szCs w:val="24"/>
        </w:rPr>
        <w:t xml:space="preserve">Nadležno upravno tijelo dužno je izvještaje o poslovanju ustanove ili trgovačkog društva dostaviti gradonačelniku </w:t>
      </w:r>
      <w:r>
        <w:rPr>
          <w:rFonts w:ascii="Times New Roman" w:hAnsi="Times New Roman" w:cs="Times New Roman"/>
          <w:sz w:val="24"/>
          <w:szCs w:val="24"/>
        </w:rPr>
        <w:t>u rokovima propisanim posebnim zakonima</w:t>
      </w:r>
      <w:r w:rsidRPr="00BE4579">
        <w:rPr>
          <w:rFonts w:ascii="Times New Roman" w:hAnsi="Times New Roman" w:cs="Times New Roman"/>
          <w:sz w:val="24"/>
          <w:szCs w:val="24"/>
        </w:rPr>
        <w:t>.</w:t>
      </w:r>
    </w:p>
    <w:p w:rsidR="005675AA" w:rsidRPr="00BE4579" w:rsidRDefault="005675AA" w:rsidP="005675AA">
      <w:pPr>
        <w:pStyle w:val="Bezproreda"/>
        <w:rPr>
          <w:rFonts w:ascii="Times New Roman" w:hAnsi="Times New Roman" w:cs="Times New Roman"/>
          <w:sz w:val="24"/>
          <w:szCs w:val="24"/>
        </w:rPr>
      </w:pPr>
    </w:p>
    <w:p w:rsidR="005675AA" w:rsidRPr="00BA043D" w:rsidRDefault="005675AA" w:rsidP="005675AA">
      <w:pPr>
        <w:pStyle w:val="Bezproreda"/>
        <w:jc w:val="center"/>
        <w:rPr>
          <w:rFonts w:ascii="Times New Roman" w:hAnsi="Times New Roman" w:cs="Times New Roman"/>
          <w:sz w:val="24"/>
          <w:szCs w:val="24"/>
        </w:rPr>
      </w:pPr>
      <w:r w:rsidRPr="00BA043D">
        <w:rPr>
          <w:rFonts w:ascii="Times New Roman" w:hAnsi="Times New Roman" w:cs="Times New Roman"/>
          <w:sz w:val="24"/>
          <w:szCs w:val="24"/>
        </w:rPr>
        <w:lastRenderedPageBreak/>
        <w:t xml:space="preserve">Članak </w:t>
      </w:r>
      <w:r>
        <w:rPr>
          <w:rFonts w:ascii="Times New Roman" w:hAnsi="Times New Roman" w:cs="Times New Roman"/>
          <w:sz w:val="24"/>
          <w:szCs w:val="24"/>
        </w:rPr>
        <w:t>33</w:t>
      </w:r>
      <w:r w:rsidRPr="00BA043D">
        <w:rPr>
          <w:rFonts w:ascii="Times New Roman" w:hAnsi="Times New Roman" w:cs="Times New Roman"/>
          <w:sz w:val="24"/>
          <w:szCs w:val="24"/>
        </w:rPr>
        <w:t>.</w:t>
      </w:r>
    </w:p>
    <w:p w:rsidR="005675AA" w:rsidRPr="00237357"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043D">
        <w:rPr>
          <w:rFonts w:ascii="Times New Roman" w:hAnsi="Times New Roman" w:cs="Times New Roman"/>
          <w:sz w:val="24"/>
          <w:szCs w:val="24"/>
        </w:rPr>
        <w:t>Ustanove kojima je osnivač Grad dužne su dostaviti tromjesečne, polugodišnje i godišnje izvještaje o izvršenju svog financijskog plana proračunski nadležnom upravnom odjelu, sukladno odredbama Pravilnika o financijskom izvještavanju u proračunskom računovods</w:t>
      </w:r>
      <w:r>
        <w:rPr>
          <w:rFonts w:ascii="Times New Roman" w:hAnsi="Times New Roman" w:cs="Times New Roman"/>
          <w:sz w:val="24"/>
          <w:szCs w:val="24"/>
        </w:rPr>
        <w:t>tvu (»Narodne novine« broj 03/15 i 93/15</w:t>
      </w:r>
      <w:r w:rsidRPr="00BA043D">
        <w:rPr>
          <w:rFonts w:ascii="Times New Roman" w:hAnsi="Times New Roman" w:cs="Times New Roman"/>
          <w:sz w:val="24"/>
          <w:szCs w:val="24"/>
        </w:rPr>
        <w:t xml:space="preserve">). </w:t>
      </w:r>
      <w:r w:rsidRPr="00237357">
        <w:rPr>
          <w:rFonts w:ascii="Times New Roman" w:hAnsi="Times New Roman" w:cs="Times New Roman"/>
          <w:sz w:val="24"/>
          <w:szCs w:val="24"/>
        </w:rPr>
        <w:t xml:space="preserve">Upravno tijelo za financije konsolidira </w:t>
      </w:r>
      <w:r>
        <w:rPr>
          <w:rFonts w:ascii="Times New Roman" w:hAnsi="Times New Roman" w:cs="Times New Roman"/>
          <w:sz w:val="24"/>
          <w:szCs w:val="24"/>
        </w:rPr>
        <w:t>financijske izvještaje  Grada i Proračunskih korisnika i prezentira ih kao da se radi o jedinstvenom subjektu.</w:t>
      </w:r>
    </w:p>
    <w:p w:rsidR="005675AA" w:rsidRPr="00BA043D"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34</w:t>
      </w:r>
      <w:r w:rsidRPr="00BA043D">
        <w:rPr>
          <w:rFonts w:ascii="Times New Roman" w:hAnsi="Times New Roman" w:cs="Times New Roman"/>
          <w:sz w:val="24"/>
          <w:szCs w:val="24"/>
        </w:rPr>
        <w:t>.</w:t>
      </w:r>
    </w:p>
    <w:p w:rsidR="005675AA" w:rsidRPr="00BA043D" w:rsidRDefault="005675AA" w:rsidP="005675AA">
      <w:pPr>
        <w:pStyle w:val="Bezproreda"/>
        <w:jc w:val="both"/>
        <w:rPr>
          <w:rFonts w:ascii="Times New Roman" w:hAnsi="Times New Roman" w:cs="Times New Roman"/>
          <w:sz w:val="24"/>
          <w:szCs w:val="24"/>
        </w:rPr>
      </w:pPr>
      <w:r>
        <w:rPr>
          <w:rFonts w:ascii="Times New Roman" w:hAnsi="Times New Roman" w:cs="Times New Roman"/>
          <w:sz w:val="24"/>
          <w:szCs w:val="24"/>
        </w:rPr>
        <w:tab/>
      </w:r>
      <w:r w:rsidRPr="00BA043D">
        <w:rPr>
          <w:rFonts w:ascii="Times New Roman" w:hAnsi="Times New Roman" w:cs="Times New Roman"/>
          <w:sz w:val="24"/>
          <w:szCs w:val="24"/>
        </w:rPr>
        <w:t xml:space="preserve">Prijedlog Polugodišnjeg izvještaja </w:t>
      </w:r>
      <w:r>
        <w:rPr>
          <w:rFonts w:ascii="Times New Roman" w:hAnsi="Times New Roman" w:cs="Times New Roman"/>
          <w:sz w:val="24"/>
          <w:szCs w:val="24"/>
        </w:rPr>
        <w:t>o izvršenju Proračuna Grada Otočca</w:t>
      </w:r>
      <w:r w:rsidRPr="00BA043D">
        <w:rPr>
          <w:rFonts w:ascii="Times New Roman" w:hAnsi="Times New Roman" w:cs="Times New Roman"/>
          <w:sz w:val="24"/>
          <w:szCs w:val="24"/>
        </w:rPr>
        <w:t xml:space="preserve"> za prvo polugodište 201</w:t>
      </w:r>
      <w:r>
        <w:rPr>
          <w:rFonts w:ascii="Times New Roman" w:hAnsi="Times New Roman" w:cs="Times New Roman"/>
          <w:sz w:val="24"/>
          <w:szCs w:val="24"/>
        </w:rPr>
        <w:t>9</w:t>
      </w:r>
      <w:r w:rsidRPr="00BA043D">
        <w:rPr>
          <w:rFonts w:ascii="Times New Roman" w:hAnsi="Times New Roman" w:cs="Times New Roman"/>
          <w:sz w:val="24"/>
          <w:szCs w:val="24"/>
        </w:rPr>
        <w:t>. godine upravno tijelo za fina</w:t>
      </w:r>
      <w:r>
        <w:rPr>
          <w:rFonts w:ascii="Times New Roman" w:hAnsi="Times New Roman" w:cs="Times New Roman"/>
          <w:sz w:val="24"/>
          <w:szCs w:val="24"/>
        </w:rPr>
        <w:t>ncije dostavlja G</w:t>
      </w:r>
      <w:r w:rsidRPr="00BA043D">
        <w:rPr>
          <w:rFonts w:ascii="Times New Roman" w:hAnsi="Times New Roman" w:cs="Times New Roman"/>
          <w:sz w:val="24"/>
          <w:szCs w:val="24"/>
        </w:rPr>
        <w:t xml:space="preserve">radonačelniku najkasnije do 5. </w:t>
      </w:r>
      <w:r>
        <w:rPr>
          <w:rFonts w:ascii="Times New Roman" w:hAnsi="Times New Roman" w:cs="Times New Roman"/>
          <w:sz w:val="24"/>
          <w:szCs w:val="24"/>
        </w:rPr>
        <w:t>rujna 2019. godine, a G</w:t>
      </w:r>
      <w:r w:rsidRPr="00BA043D">
        <w:rPr>
          <w:rFonts w:ascii="Times New Roman" w:hAnsi="Times New Roman" w:cs="Times New Roman"/>
          <w:sz w:val="24"/>
          <w:szCs w:val="24"/>
        </w:rPr>
        <w:t>radonačelnik isti dostavlja Gradskom vijeću na donoše</w:t>
      </w:r>
      <w:r>
        <w:rPr>
          <w:rFonts w:ascii="Times New Roman" w:hAnsi="Times New Roman" w:cs="Times New Roman"/>
          <w:sz w:val="24"/>
          <w:szCs w:val="24"/>
        </w:rPr>
        <w:t>nje najkasnije do 15. rujna 2019</w:t>
      </w:r>
      <w:r w:rsidRPr="00BA043D">
        <w:rPr>
          <w:rFonts w:ascii="Times New Roman" w:hAnsi="Times New Roman" w:cs="Times New Roman"/>
          <w:sz w:val="24"/>
          <w:szCs w:val="24"/>
        </w:rPr>
        <w:t>. godine.</w:t>
      </w:r>
    </w:p>
    <w:p w:rsidR="005675AA" w:rsidRPr="00BA043D" w:rsidRDefault="005675AA" w:rsidP="005675AA">
      <w:pPr>
        <w:pStyle w:val="Bezproreda"/>
        <w:tabs>
          <w:tab w:val="center" w:pos="6379"/>
        </w:tabs>
        <w:jc w:val="both"/>
        <w:rPr>
          <w:rFonts w:ascii="Times New Roman" w:hAnsi="Times New Roman" w:cs="Times New Roman"/>
          <w:sz w:val="24"/>
          <w:szCs w:val="24"/>
        </w:rPr>
      </w:pPr>
      <w:r>
        <w:rPr>
          <w:rFonts w:ascii="Times New Roman" w:hAnsi="Times New Roman" w:cs="Times New Roman"/>
          <w:sz w:val="24"/>
          <w:szCs w:val="24"/>
        </w:rPr>
        <w:tab/>
      </w:r>
      <w:r w:rsidRPr="00BA043D">
        <w:rPr>
          <w:rFonts w:ascii="Times New Roman" w:hAnsi="Times New Roman" w:cs="Times New Roman"/>
          <w:sz w:val="24"/>
          <w:szCs w:val="24"/>
        </w:rPr>
        <w:t>Prijedlog Godišnjeg izvještaja o izvršenju Proračuna za</w:t>
      </w:r>
      <w:r>
        <w:rPr>
          <w:rFonts w:ascii="Times New Roman" w:hAnsi="Times New Roman" w:cs="Times New Roman"/>
          <w:sz w:val="24"/>
          <w:szCs w:val="24"/>
        </w:rPr>
        <w:t xml:space="preserve"> 2018</w:t>
      </w:r>
      <w:r w:rsidRPr="00BA043D">
        <w:rPr>
          <w:rFonts w:ascii="Times New Roman" w:hAnsi="Times New Roman" w:cs="Times New Roman"/>
          <w:sz w:val="24"/>
          <w:szCs w:val="24"/>
        </w:rPr>
        <w:t>. godinu upravno tijelo za financije dostavlja Gradonačelni</w:t>
      </w:r>
      <w:r>
        <w:rPr>
          <w:rFonts w:ascii="Times New Roman" w:hAnsi="Times New Roman" w:cs="Times New Roman"/>
          <w:sz w:val="24"/>
          <w:szCs w:val="24"/>
        </w:rPr>
        <w:t>ku najkasnije do 1. svibnja 2019</w:t>
      </w:r>
      <w:r w:rsidRPr="00BA043D">
        <w:rPr>
          <w:rFonts w:ascii="Times New Roman" w:hAnsi="Times New Roman" w:cs="Times New Roman"/>
          <w:sz w:val="24"/>
          <w:szCs w:val="24"/>
        </w:rPr>
        <w:t>. godine.</w:t>
      </w:r>
    </w:p>
    <w:p w:rsidR="005675AA" w:rsidRPr="00BA043D" w:rsidRDefault="005675AA" w:rsidP="005675AA">
      <w:pPr>
        <w:pStyle w:val="Bezproreda"/>
        <w:jc w:val="both"/>
        <w:rPr>
          <w:rFonts w:ascii="Times New Roman" w:hAnsi="Times New Roman" w:cs="Times New Roman"/>
          <w:sz w:val="24"/>
          <w:szCs w:val="24"/>
        </w:rPr>
      </w:pPr>
      <w:r w:rsidRPr="00BA043D">
        <w:rPr>
          <w:rFonts w:ascii="Times New Roman" w:hAnsi="Times New Roman" w:cs="Times New Roman"/>
          <w:sz w:val="24"/>
          <w:szCs w:val="24"/>
        </w:rPr>
        <w:t>Prijedlog Godišnjeg izvještaja o izvrše</w:t>
      </w:r>
      <w:r>
        <w:rPr>
          <w:rFonts w:ascii="Times New Roman" w:hAnsi="Times New Roman" w:cs="Times New Roman"/>
          <w:sz w:val="24"/>
          <w:szCs w:val="24"/>
        </w:rPr>
        <w:t>nju Proračuna Grada Otočca za 2018</w:t>
      </w:r>
      <w:r w:rsidRPr="00BA043D">
        <w:rPr>
          <w:rFonts w:ascii="Times New Roman" w:hAnsi="Times New Roman" w:cs="Times New Roman"/>
          <w:sz w:val="24"/>
          <w:szCs w:val="24"/>
        </w:rPr>
        <w:t xml:space="preserve">. godinu Gradonačelnik dostavlja Gradskom vijeću na usvajanje najkasnije do 1. </w:t>
      </w:r>
      <w:r>
        <w:rPr>
          <w:rFonts w:ascii="Times New Roman" w:hAnsi="Times New Roman" w:cs="Times New Roman"/>
          <w:sz w:val="24"/>
          <w:szCs w:val="24"/>
        </w:rPr>
        <w:t>lipnja 2019</w:t>
      </w:r>
      <w:r w:rsidRPr="00BA043D">
        <w:rPr>
          <w:rFonts w:ascii="Times New Roman" w:hAnsi="Times New Roman" w:cs="Times New Roman"/>
          <w:sz w:val="24"/>
          <w:szCs w:val="24"/>
        </w:rPr>
        <w:t>. godine.</w:t>
      </w:r>
    </w:p>
    <w:p w:rsidR="005675AA" w:rsidRPr="00BA043D" w:rsidRDefault="005675AA" w:rsidP="005675AA">
      <w:pPr>
        <w:pStyle w:val="Bezproreda"/>
        <w:jc w:val="both"/>
        <w:rPr>
          <w:rFonts w:ascii="Times New Roman" w:hAnsi="Times New Roman" w:cs="Times New Roman"/>
          <w:sz w:val="24"/>
          <w:szCs w:val="24"/>
        </w:rPr>
      </w:pPr>
      <w:r w:rsidRPr="00BA043D">
        <w:rPr>
          <w:rFonts w:ascii="Times New Roman" w:hAnsi="Times New Roman" w:cs="Times New Roman"/>
          <w:sz w:val="24"/>
          <w:szCs w:val="24"/>
        </w:rPr>
        <w:t xml:space="preserve">Gradonačelnik dostavlja Ministarstvu financija i Državnom uredu za reviziju godišnji </w:t>
      </w:r>
      <w:r>
        <w:rPr>
          <w:rFonts w:ascii="Times New Roman" w:hAnsi="Times New Roman" w:cs="Times New Roman"/>
          <w:sz w:val="24"/>
          <w:szCs w:val="24"/>
        </w:rPr>
        <w:t>obračuna Proračuna Grada za 2018</w:t>
      </w:r>
      <w:r w:rsidRPr="00BA043D">
        <w:rPr>
          <w:rFonts w:ascii="Times New Roman" w:hAnsi="Times New Roman" w:cs="Times New Roman"/>
          <w:sz w:val="24"/>
          <w:szCs w:val="24"/>
        </w:rPr>
        <w:t>. godinu u roku od 15 dana nakon što ga usvoji Gradsko vijeće.</w:t>
      </w:r>
    </w:p>
    <w:p w:rsidR="005675AA" w:rsidRDefault="005675AA" w:rsidP="005675AA">
      <w:pPr>
        <w:pStyle w:val="Bezproreda"/>
        <w:jc w:val="both"/>
        <w:rPr>
          <w:rFonts w:ascii="Times New Roman" w:hAnsi="Times New Roman" w:cs="Times New Roman"/>
          <w:sz w:val="24"/>
          <w:szCs w:val="24"/>
        </w:rPr>
      </w:pPr>
      <w:r w:rsidRPr="00BA043D">
        <w:rPr>
          <w:rFonts w:ascii="Times New Roman" w:hAnsi="Times New Roman" w:cs="Times New Roman"/>
          <w:sz w:val="24"/>
          <w:szCs w:val="24"/>
        </w:rPr>
        <w:t xml:space="preserve">Iznimno, ako Gradsko vijeće ne </w:t>
      </w:r>
      <w:r>
        <w:rPr>
          <w:rFonts w:ascii="Times New Roman" w:hAnsi="Times New Roman" w:cs="Times New Roman"/>
          <w:sz w:val="24"/>
          <w:szCs w:val="24"/>
        </w:rPr>
        <w:t>usvoji Godišnji izvještaj o izvršenju Proračuna za 2018</w:t>
      </w:r>
      <w:r w:rsidRPr="00BA043D">
        <w:rPr>
          <w:rFonts w:ascii="Times New Roman" w:hAnsi="Times New Roman" w:cs="Times New Roman"/>
          <w:sz w:val="24"/>
          <w:szCs w:val="24"/>
        </w:rPr>
        <w:t>. godinu, isti se dostavlja Ministarstvu financija i Državnom uredu za reviziju u roku od 60 dana od dana podnošenja Gradskom vijeću.</w:t>
      </w:r>
    </w:p>
    <w:p w:rsidR="005675AA" w:rsidRPr="008B5EF4" w:rsidRDefault="005675AA" w:rsidP="005675AA">
      <w:pPr>
        <w:pStyle w:val="StandardWeb"/>
        <w:shd w:val="clear" w:color="auto" w:fill="FFFFFF"/>
        <w:spacing w:before="0" w:beforeAutospacing="0" w:after="0" w:afterAutospacing="0"/>
        <w:rPr>
          <w:color w:val="000000"/>
        </w:rPr>
      </w:pPr>
      <w:r w:rsidRPr="008B5EF4">
        <w:rPr>
          <w:color w:val="000000"/>
        </w:rPr>
        <w:t>VIII. ZAVRŠNE ODREDBE</w:t>
      </w:r>
    </w:p>
    <w:p w:rsidR="005675AA" w:rsidRPr="00BA043D" w:rsidRDefault="005675AA" w:rsidP="005675AA">
      <w:pPr>
        <w:pStyle w:val="Bezproreda"/>
        <w:jc w:val="center"/>
        <w:rPr>
          <w:rFonts w:ascii="Times New Roman" w:hAnsi="Times New Roman" w:cs="Times New Roman"/>
          <w:sz w:val="24"/>
          <w:szCs w:val="24"/>
        </w:rPr>
      </w:pPr>
      <w:r>
        <w:rPr>
          <w:rFonts w:ascii="Times New Roman" w:hAnsi="Times New Roman" w:cs="Times New Roman"/>
          <w:sz w:val="24"/>
          <w:szCs w:val="24"/>
        </w:rPr>
        <w:t>Članak 35</w:t>
      </w:r>
      <w:r w:rsidRPr="00BA043D">
        <w:rPr>
          <w:rFonts w:ascii="Times New Roman" w:hAnsi="Times New Roman" w:cs="Times New Roman"/>
          <w:sz w:val="24"/>
          <w:szCs w:val="24"/>
        </w:rPr>
        <w:t>.</w:t>
      </w:r>
    </w:p>
    <w:p w:rsidR="005675AA" w:rsidRDefault="005675AA" w:rsidP="005675AA">
      <w:pPr>
        <w:pStyle w:val="Bezproreda"/>
        <w:rPr>
          <w:rFonts w:ascii="Times New Roman" w:hAnsi="Times New Roman" w:cs="Times New Roman"/>
          <w:sz w:val="24"/>
          <w:szCs w:val="24"/>
        </w:rPr>
      </w:pPr>
      <w:r>
        <w:rPr>
          <w:rFonts w:ascii="Times New Roman" w:hAnsi="Times New Roman" w:cs="Times New Roman"/>
          <w:sz w:val="24"/>
          <w:szCs w:val="24"/>
        </w:rPr>
        <w:tab/>
      </w:r>
      <w:r w:rsidRPr="00BA043D">
        <w:rPr>
          <w:rFonts w:ascii="Times New Roman" w:hAnsi="Times New Roman" w:cs="Times New Roman"/>
          <w:sz w:val="24"/>
          <w:szCs w:val="24"/>
        </w:rPr>
        <w:t xml:space="preserve">Ova Odluka stupa na snagu osmog </w:t>
      </w:r>
      <w:r>
        <w:rPr>
          <w:rFonts w:ascii="Times New Roman" w:hAnsi="Times New Roman" w:cs="Times New Roman"/>
          <w:sz w:val="24"/>
          <w:szCs w:val="24"/>
        </w:rPr>
        <w:t>dana od dana objave u »Službenom</w:t>
      </w:r>
      <w:r w:rsidRPr="00BA043D">
        <w:rPr>
          <w:rFonts w:ascii="Times New Roman" w:hAnsi="Times New Roman" w:cs="Times New Roman"/>
          <w:sz w:val="24"/>
          <w:szCs w:val="24"/>
        </w:rPr>
        <w:t xml:space="preserve"> </w:t>
      </w:r>
      <w:r>
        <w:rPr>
          <w:rFonts w:ascii="Times New Roman" w:hAnsi="Times New Roman" w:cs="Times New Roman"/>
          <w:sz w:val="24"/>
          <w:szCs w:val="24"/>
        </w:rPr>
        <w:t>vjesniku Grada Otočca</w:t>
      </w:r>
      <w:r w:rsidRPr="00BA043D">
        <w:rPr>
          <w:rFonts w:ascii="Times New Roman" w:hAnsi="Times New Roman" w:cs="Times New Roman"/>
          <w:sz w:val="24"/>
          <w:szCs w:val="24"/>
        </w:rPr>
        <w:t>«.</w:t>
      </w:r>
    </w:p>
    <w:p w:rsidR="005675AA" w:rsidRPr="00BA043D" w:rsidRDefault="005675AA" w:rsidP="005675AA">
      <w:pPr>
        <w:pStyle w:val="Bezproreda"/>
        <w:rPr>
          <w:rFonts w:ascii="Times New Roman" w:hAnsi="Times New Roman" w:cs="Times New Roman"/>
          <w:sz w:val="24"/>
          <w:szCs w:val="24"/>
        </w:rPr>
      </w:pPr>
      <w:r w:rsidRPr="00BA043D">
        <w:rPr>
          <w:rFonts w:ascii="Times New Roman" w:hAnsi="Times New Roman" w:cs="Times New Roman"/>
          <w:sz w:val="24"/>
          <w:szCs w:val="24"/>
        </w:rPr>
        <w:t>KLASA:</w:t>
      </w:r>
      <w:r>
        <w:rPr>
          <w:rFonts w:ascii="Times New Roman" w:hAnsi="Times New Roman" w:cs="Times New Roman"/>
          <w:sz w:val="24"/>
          <w:szCs w:val="24"/>
        </w:rPr>
        <w:t xml:space="preserve"> 400-08/18-01/</w:t>
      </w:r>
      <w:proofErr w:type="spellStart"/>
      <w:r>
        <w:rPr>
          <w:rFonts w:ascii="Times New Roman" w:hAnsi="Times New Roman" w:cs="Times New Roman"/>
          <w:sz w:val="24"/>
          <w:szCs w:val="24"/>
        </w:rPr>
        <w:t>01</w:t>
      </w:r>
      <w:proofErr w:type="spellEnd"/>
    </w:p>
    <w:p w:rsidR="005675AA" w:rsidRPr="00BA043D" w:rsidRDefault="005675AA" w:rsidP="005675AA">
      <w:pPr>
        <w:pStyle w:val="Bezproreda"/>
        <w:tabs>
          <w:tab w:val="center" w:pos="6521"/>
        </w:tabs>
        <w:rPr>
          <w:rFonts w:ascii="Times New Roman" w:hAnsi="Times New Roman" w:cs="Times New Roman"/>
          <w:sz w:val="24"/>
          <w:szCs w:val="24"/>
        </w:rPr>
      </w:pPr>
      <w:r w:rsidRPr="00BA043D">
        <w:rPr>
          <w:rFonts w:ascii="Times New Roman" w:hAnsi="Times New Roman" w:cs="Times New Roman"/>
          <w:sz w:val="24"/>
          <w:szCs w:val="24"/>
        </w:rPr>
        <w:t>URBROJ:</w:t>
      </w:r>
      <w:r>
        <w:rPr>
          <w:rFonts w:ascii="Times New Roman" w:hAnsi="Times New Roman" w:cs="Times New Roman"/>
          <w:sz w:val="24"/>
          <w:szCs w:val="24"/>
        </w:rPr>
        <w:t xml:space="preserve"> 2125/02-01/19-25</w:t>
      </w:r>
      <w:r>
        <w:rPr>
          <w:rFonts w:ascii="Times New Roman" w:hAnsi="Times New Roman" w:cs="Times New Roman"/>
          <w:sz w:val="24"/>
          <w:szCs w:val="24"/>
        </w:rPr>
        <w:tab/>
      </w:r>
    </w:p>
    <w:p w:rsidR="005675AA" w:rsidRDefault="005675AA" w:rsidP="005675AA">
      <w:pPr>
        <w:pStyle w:val="Bezproreda"/>
        <w:tabs>
          <w:tab w:val="center" w:pos="6237"/>
        </w:tabs>
        <w:rPr>
          <w:rFonts w:ascii="Times New Roman" w:hAnsi="Times New Roman" w:cs="Times New Roman"/>
          <w:sz w:val="24"/>
          <w:szCs w:val="24"/>
        </w:rPr>
      </w:pPr>
      <w:r>
        <w:rPr>
          <w:rFonts w:ascii="Times New Roman" w:hAnsi="Times New Roman" w:cs="Times New Roman"/>
          <w:sz w:val="24"/>
          <w:szCs w:val="24"/>
        </w:rPr>
        <w:t>Otočac</w:t>
      </w:r>
      <w:r w:rsidRPr="00BA043D">
        <w:rPr>
          <w:rFonts w:ascii="Times New Roman" w:hAnsi="Times New Roman" w:cs="Times New Roman"/>
          <w:sz w:val="24"/>
          <w:szCs w:val="24"/>
        </w:rPr>
        <w:t xml:space="preserve">, </w:t>
      </w:r>
      <w:r>
        <w:rPr>
          <w:rFonts w:ascii="Times New Roman" w:hAnsi="Times New Roman" w:cs="Times New Roman"/>
          <w:sz w:val="24"/>
          <w:szCs w:val="24"/>
        </w:rPr>
        <w:t xml:space="preserve"> 15. 02. 2019.</w:t>
      </w:r>
    </w:p>
    <w:p w:rsidR="005675AA" w:rsidRDefault="005675AA" w:rsidP="005675AA">
      <w:pPr>
        <w:pStyle w:val="Bezproreda"/>
        <w:tabs>
          <w:tab w:val="center" w:pos="6237"/>
        </w:tabs>
        <w:rPr>
          <w:rFonts w:ascii="Times New Roman" w:hAnsi="Times New Roman" w:cs="Times New Roman"/>
          <w:sz w:val="24"/>
          <w:szCs w:val="24"/>
        </w:rPr>
      </w:pPr>
    </w:p>
    <w:p w:rsidR="005675AA" w:rsidRDefault="005675AA" w:rsidP="005675AA">
      <w:pPr>
        <w:pStyle w:val="Bezproreda"/>
        <w:tabs>
          <w:tab w:val="center" w:pos="6237"/>
        </w:tabs>
        <w:rPr>
          <w:rFonts w:ascii="Times New Roman" w:hAnsi="Times New Roman" w:cs="Times New Roman"/>
          <w:sz w:val="24"/>
          <w:szCs w:val="24"/>
        </w:rPr>
      </w:pPr>
    </w:p>
    <w:p w:rsidR="005675AA" w:rsidRDefault="005675AA" w:rsidP="005675AA">
      <w:pPr>
        <w:pStyle w:val="Bezproreda"/>
        <w:tabs>
          <w:tab w:val="center" w:pos="6237"/>
        </w:tabs>
        <w:jc w:val="right"/>
        <w:rPr>
          <w:rFonts w:ascii="Times New Roman" w:hAnsi="Times New Roman" w:cs="Times New Roman"/>
          <w:sz w:val="24"/>
          <w:szCs w:val="24"/>
        </w:rPr>
      </w:pPr>
      <w:r>
        <w:rPr>
          <w:rFonts w:ascii="Times New Roman" w:hAnsi="Times New Roman" w:cs="Times New Roman"/>
          <w:sz w:val="24"/>
          <w:szCs w:val="24"/>
        </w:rPr>
        <w:t>Predsjednik</w:t>
      </w:r>
    </w:p>
    <w:p w:rsidR="005675AA" w:rsidRDefault="005675AA" w:rsidP="005675AA">
      <w:pPr>
        <w:pStyle w:val="Bezproreda"/>
        <w:tabs>
          <w:tab w:val="center" w:pos="6237"/>
        </w:tabs>
        <w:jc w:val="right"/>
        <w:rPr>
          <w:rFonts w:ascii="Times New Roman" w:hAnsi="Times New Roman" w:cs="Times New Roman"/>
          <w:sz w:val="24"/>
          <w:szCs w:val="24"/>
        </w:rPr>
      </w:pPr>
      <w:r>
        <w:rPr>
          <w:rFonts w:ascii="Times New Roman" w:hAnsi="Times New Roman" w:cs="Times New Roman"/>
          <w:sz w:val="24"/>
          <w:szCs w:val="24"/>
        </w:rPr>
        <w:tab/>
        <w:t xml:space="preserve">           </w:t>
      </w:r>
    </w:p>
    <w:p w:rsidR="005675AA" w:rsidRPr="002A733F" w:rsidRDefault="005675AA" w:rsidP="005675AA">
      <w:pPr>
        <w:pStyle w:val="Bezproreda"/>
        <w:tabs>
          <w:tab w:val="center" w:pos="6237"/>
        </w:tabs>
        <w:jc w:val="right"/>
        <w:rPr>
          <w:u w:val="single"/>
        </w:rPr>
      </w:pPr>
      <w:r>
        <w:rPr>
          <w:rFonts w:ascii="Times New Roman" w:hAnsi="Times New Roman" w:cs="Times New Roman"/>
          <w:sz w:val="24"/>
          <w:szCs w:val="24"/>
        </w:rPr>
        <w:tab/>
      </w:r>
      <w:r w:rsidRPr="002A733F">
        <w:rPr>
          <w:rFonts w:ascii="Times New Roman" w:hAnsi="Times New Roman" w:cs="Times New Roman"/>
          <w:sz w:val="24"/>
          <w:szCs w:val="24"/>
          <w:u w:val="single"/>
        </w:rPr>
        <w:t xml:space="preserve">        </w:t>
      </w:r>
      <w:proofErr w:type="spellStart"/>
      <w:r w:rsidRPr="002A733F">
        <w:rPr>
          <w:rFonts w:ascii="Times New Roman" w:hAnsi="Times New Roman" w:cs="Times New Roman"/>
          <w:sz w:val="24"/>
          <w:szCs w:val="24"/>
          <w:u w:val="single"/>
        </w:rPr>
        <w:t>dr.sc</w:t>
      </w:r>
      <w:proofErr w:type="spellEnd"/>
      <w:r w:rsidRPr="002A733F">
        <w:rPr>
          <w:rFonts w:ascii="Times New Roman" w:hAnsi="Times New Roman" w:cs="Times New Roman"/>
          <w:sz w:val="24"/>
          <w:szCs w:val="24"/>
          <w:u w:val="single"/>
        </w:rPr>
        <w:t xml:space="preserve">. Branislav </w:t>
      </w:r>
      <w:proofErr w:type="spellStart"/>
      <w:r w:rsidRPr="002A733F">
        <w:rPr>
          <w:rFonts w:ascii="Times New Roman" w:hAnsi="Times New Roman" w:cs="Times New Roman"/>
          <w:sz w:val="24"/>
          <w:szCs w:val="24"/>
          <w:u w:val="single"/>
        </w:rPr>
        <w:t>Šutić</w:t>
      </w:r>
      <w:proofErr w:type="spellEnd"/>
      <w:r w:rsidRPr="002A733F">
        <w:rPr>
          <w:rFonts w:ascii="Times New Roman" w:hAnsi="Times New Roman" w:cs="Times New Roman"/>
          <w:sz w:val="24"/>
          <w:szCs w:val="24"/>
          <w:u w:val="single"/>
        </w:rPr>
        <w:t>, prof., v.r.</w:t>
      </w:r>
    </w:p>
    <w:p w:rsidR="003459C3" w:rsidRDefault="003459C3"/>
    <w:sectPr w:rsidR="00345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5AA"/>
    <w:rsid w:val="003459C3"/>
    <w:rsid w:val="005675AA"/>
    <w:rsid w:val="00FB5E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A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5675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5675AA"/>
  </w:style>
  <w:style w:type="paragraph" w:styleId="Bezproreda">
    <w:name w:val="No Spacing"/>
    <w:uiPriority w:val="1"/>
    <w:qFormat/>
    <w:rsid w:val="005675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5A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5675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5675AA"/>
  </w:style>
  <w:style w:type="paragraph" w:styleId="Bezproreda">
    <w:name w:val="No Spacing"/>
    <w:uiPriority w:val="1"/>
    <w:qFormat/>
    <w:rsid w:val="005675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2542</Words>
  <Characters>14491</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Jadranka</cp:lastModifiedBy>
  <cp:revision>2</cp:revision>
  <dcterms:created xsi:type="dcterms:W3CDTF">2020-03-20T08:48:00Z</dcterms:created>
  <dcterms:modified xsi:type="dcterms:W3CDTF">2020-03-20T08:48:00Z</dcterms:modified>
</cp:coreProperties>
</file>